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auto"/>
          <w:sz w:val="44"/>
          <w:szCs w:val="44"/>
          <w:lang w:val="en-US" w:eastAsia="zh-CN"/>
        </w:rPr>
      </w:pPr>
      <w:bookmarkStart w:id="4" w:name="_GoBack"/>
      <w:r>
        <w:rPr>
          <w:rFonts w:hint="eastAsia" w:ascii="方正小标宋简体" w:hAnsi="方正小标宋简体" w:eastAsia="方正小标宋简体" w:cs="方正小标宋简体"/>
          <w:color w:val="auto"/>
          <w:sz w:val="44"/>
          <w:szCs w:val="44"/>
          <w:lang w:val="en-US" w:eastAsia="zh-CN"/>
        </w:rPr>
        <w:t>塔里木职业技术学院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kern w:val="0"/>
          <w:sz w:val="42"/>
          <w:szCs w:val="42"/>
          <w:lang w:val="en-US" w:eastAsia="zh-CN" w:bidi="zh-TW"/>
        </w:rPr>
      </w:pPr>
      <w:r>
        <w:rPr>
          <w:rFonts w:hint="eastAsia" w:ascii="方正小标宋简体" w:hAnsi="方正小标宋简体" w:eastAsia="方正小标宋简体" w:cs="方正小标宋简体"/>
          <w:color w:val="auto"/>
          <w:sz w:val="44"/>
          <w:szCs w:val="44"/>
          <w:lang w:val="en-US" w:eastAsia="zh-CN"/>
        </w:rPr>
        <w:t>婴幼儿托育服务与管理专业人才培养方案</w:t>
      </w:r>
    </w:p>
    <w:p>
      <w:pPr>
        <w:pStyle w:val="11"/>
        <w:spacing w:line="562" w:lineRule="exact"/>
        <w:ind w:firstLine="620"/>
        <w:jc w:val="both"/>
        <w:rPr>
          <w:rFonts w:hint="eastAsia" w:ascii="仿宋" w:hAnsi="仿宋" w:eastAsia="仿宋" w:cs="仿宋"/>
          <w:color w:val="auto"/>
          <w:kern w:val="0"/>
        </w:rPr>
      </w:pPr>
    </w:p>
    <w:p>
      <w:pPr>
        <w:jc w:val="left"/>
        <w:rPr>
          <w:rFonts w:hint="eastAsia" w:ascii="仿宋" w:hAnsi="仿宋" w:eastAsia="仿宋" w:cs="仿宋"/>
          <w:b/>
          <w:bCs/>
          <w:color w:val="auto"/>
          <w:kern w:val="0"/>
          <w:sz w:val="30"/>
          <w:szCs w:val="30"/>
        </w:rPr>
      </w:pPr>
      <w:r>
        <w:rPr>
          <w:rStyle w:val="13"/>
          <w:rFonts w:hint="eastAsia" w:ascii="黑体" w:hAnsi="黑体" w:eastAsia="黑体" w:cs="黑体"/>
          <w:b w:val="0"/>
          <w:bCs/>
          <w:color w:val="auto"/>
          <w:sz w:val="28"/>
          <w:szCs w:val="28"/>
        </w:rPr>
        <w:t>一、专业名称及代码</w:t>
      </w:r>
      <w:r>
        <w:rPr>
          <w:rFonts w:hint="eastAsia" w:ascii="仿宋" w:hAnsi="仿宋" w:eastAsia="仿宋" w:cs="仿宋"/>
          <w:b/>
          <w:bCs/>
          <w:color w:val="auto"/>
          <w:kern w:val="0"/>
          <w:sz w:val="30"/>
          <w:szCs w:val="30"/>
        </w:rPr>
        <w:t xml:space="preserve"> </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lang w:val="en-US" w:eastAsia="zh-CN"/>
        </w:rPr>
        <w:t>专业名称：</w:t>
      </w:r>
      <w:r>
        <w:rPr>
          <w:rFonts w:hint="eastAsia" w:ascii="仿宋" w:hAnsi="仿宋" w:eastAsia="仿宋" w:cs="仿宋"/>
          <w:color w:val="auto"/>
          <w:kern w:val="0"/>
        </w:rPr>
        <w:t>婴幼儿托育服务与管理</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lang w:val="en-US" w:eastAsia="zh-CN"/>
        </w:rPr>
        <w:t>专业代码：</w:t>
      </w:r>
      <w:r>
        <w:rPr>
          <w:rFonts w:hint="eastAsia" w:ascii="仿宋" w:hAnsi="仿宋" w:eastAsia="仿宋" w:cs="仿宋"/>
          <w:color w:val="auto"/>
          <w:kern w:val="0"/>
        </w:rPr>
        <w:t>520802</w:t>
      </w:r>
    </w:p>
    <w:p>
      <w:pPr>
        <w:jc w:val="left"/>
        <w:rPr>
          <w:rFonts w:hint="eastAsia" w:ascii="仿宋" w:hAnsi="仿宋" w:eastAsia="仿宋" w:cs="仿宋"/>
          <w:b/>
          <w:bCs/>
          <w:color w:val="auto"/>
          <w:kern w:val="0"/>
          <w:sz w:val="30"/>
          <w:szCs w:val="30"/>
        </w:rPr>
      </w:pPr>
      <w:r>
        <w:rPr>
          <w:rStyle w:val="13"/>
          <w:rFonts w:hint="eastAsia" w:ascii="黑体" w:hAnsi="黑体" w:eastAsia="黑体" w:cs="黑体"/>
          <w:b w:val="0"/>
          <w:bCs/>
          <w:color w:val="auto"/>
          <w:sz w:val="28"/>
          <w:szCs w:val="28"/>
        </w:rPr>
        <w:t>二、入学要求</w:t>
      </w:r>
      <w:r>
        <w:rPr>
          <w:rFonts w:hint="eastAsia" w:ascii="仿宋" w:hAnsi="仿宋" w:eastAsia="仿宋" w:cs="仿宋"/>
          <w:b/>
          <w:bCs/>
          <w:color w:val="auto"/>
          <w:kern w:val="0"/>
          <w:sz w:val="30"/>
          <w:szCs w:val="30"/>
        </w:rPr>
        <w:t xml:space="preserve"> </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rPr>
        <w:t xml:space="preserve">普通高级中学毕业、中等职业学校毕业或具有同等学力。 </w:t>
      </w:r>
    </w:p>
    <w:p>
      <w:pPr>
        <w:jc w:val="left"/>
        <w:rPr>
          <w:rFonts w:hint="eastAsia" w:ascii="仿宋" w:hAnsi="仿宋" w:eastAsia="仿宋" w:cs="仿宋"/>
          <w:b/>
          <w:bCs/>
          <w:color w:val="auto"/>
          <w:kern w:val="0"/>
          <w:sz w:val="30"/>
          <w:szCs w:val="30"/>
        </w:rPr>
      </w:pPr>
      <w:r>
        <w:rPr>
          <w:rStyle w:val="13"/>
          <w:rFonts w:hint="eastAsia" w:ascii="黑体" w:hAnsi="黑体" w:eastAsia="黑体" w:cs="黑体"/>
          <w:b w:val="0"/>
          <w:bCs/>
          <w:color w:val="auto"/>
          <w:sz w:val="28"/>
          <w:szCs w:val="28"/>
        </w:rPr>
        <w:t>三、修业年限</w:t>
      </w:r>
      <w:r>
        <w:rPr>
          <w:rFonts w:hint="eastAsia" w:ascii="仿宋" w:hAnsi="仿宋" w:eastAsia="仿宋" w:cs="仿宋"/>
          <w:b/>
          <w:bCs/>
          <w:color w:val="auto"/>
          <w:kern w:val="0"/>
          <w:sz w:val="30"/>
          <w:szCs w:val="30"/>
        </w:rPr>
        <w:t xml:space="preserve"> </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rPr>
        <w:t>标准学制3年，弹性学习年限3-5年。</w:t>
      </w:r>
    </w:p>
    <w:p>
      <w:pPr>
        <w:jc w:val="left"/>
        <w:rPr>
          <w:rStyle w:val="13"/>
          <w:rFonts w:hint="eastAsia" w:ascii="黑体" w:hAnsi="黑体" w:eastAsia="黑体" w:cs="黑体"/>
          <w:b w:val="0"/>
          <w:bCs/>
          <w:color w:val="auto"/>
          <w:sz w:val="28"/>
          <w:szCs w:val="28"/>
        </w:rPr>
      </w:pPr>
      <w:r>
        <w:rPr>
          <w:rStyle w:val="13"/>
          <w:rFonts w:hint="eastAsia" w:ascii="黑体" w:hAnsi="黑体" w:eastAsia="黑体" w:cs="黑体"/>
          <w:b w:val="0"/>
          <w:bCs/>
          <w:color w:val="auto"/>
          <w:sz w:val="28"/>
          <w:szCs w:val="28"/>
          <w:lang w:val="en-US" w:eastAsia="zh-CN"/>
        </w:rPr>
        <w:t>四、</w:t>
      </w:r>
      <w:r>
        <w:rPr>
          <w:rStyle w:val="13"/>
          <w:rFonts w:hint="eastAsia" w:ascii="黑体" w:hAnsi="黑体" w:eastAsia="黑体" w:cs="黑体"/>
          <w:b w:val="0"/>
          <w:bCs/>
          <w:color w:val="auto"/>
          <w:sz w:val="28"/>
          <w:szCs w:val="28"/>
        </w:rPr>
        <w:t>职业面向</w:t>
      </w:r>
    </w:p>
    <w:p>
      <w:pPr>
        <w:pStyle w:val="4"/>
        <w:bidi w:val="0"/>
        <w:rPr>
          <w:rFonts w:hint="eastAsia" w:ascii="楷体" w:hAnsi="楷体" w:eastAsia="楷体" w:cs="楷体"/>
          <w:b w:val="0"/>
          <w:bCs/>
          <w:color w:val="auto"/>
          <w:sz w:val="28"/>
          <w:szCs w:val="28"/>
          <w:lang w:val="en-US" w:eastAsia="zh-CN"/>
        </w:rPr>
      </w:pPr>
      <w:r>
        <w:rPr>
          <w:rFonts w:hint="eastAsia" w:ascii="楷体" w:hAnsi="楷体" w:eastAsia="楷体" w:cs="楷体"/>
          <w:b w:val="0"/>
          <w:bCs/>
          <w:color w:val="auto"/>
          <w:sz w:val="28"/>
          <w:szCs w:val="28"/>
          <w:lang w:val="en-US" w:eastAsia="zh-CN"/>
        </w:rPr>
        <w:t>（一）职业领域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sz w:val="28"/>
          <w:szCs w:val="28"/>
          <w:lang w:val="en-US" w:eastAsia="zh-CN" w:bidi="zh-TW"/>
        </w:rPr>
      </w:pPr>
      <w:r>
        <w:rPr>
          <w:rFonts w:hint="eastAsia" w:ascii="仿宋" w:hAnsi="仿宋" w:eastAsia="仿宋" w:cs="仿宋"/>
          <w:color w:val="auto"/>
          <w:kern w:val="0"/>
          <w:sz w:val="28"/>
          <w:szCs w:val="28"/>
          <w:lang w:val="en-US" w:eastAsia="zh-CN" w:bidi="zh-TW"/>
        </w:rPr>
        <w:t>根据婴幼儿发展与健康照护岗位需求，考虑到幼托行业一体化发展实际，确定本专业的职业领域如下（表1）：</w:t>
      </w:r>
    </w:p>
    <w:p>
      <w:pPr>
        <w:pStyle w:val="2"/>
        <w:numPr>
          <w:ilvl w:val="0"/>
          <w:numId w:val="0"/>
        </w:numPr>
        <w:jc w:val="center"/>
        <w:rPr>
          <w:rFonts w:hint="default" w:ascii="仿宋_GB2312" w:eastAsia="仿宋_GB2312" w:hAnsiTheme="minorHAnsi" w:cstheme="minorBidi"/>
          <w:b/>
          <w:color w:val="auto"/>
          <w:kern w:val="2"/>
          <w:sz w:val="24"/>
          <w:szCs w:val="24"/>
          <w:lang w:val="en-US" w:eastAsia="zh-CN" w:bidi="ar-SA"/>
        </w:rPr>
      </w:pPr>
      <w:r>
        <w:rPr>
          <w:rFonts w:hint="eastAsia" w:ascii="仿宋" w:hAnsi="仿宋" w:eastAsia="仿宋" w:cs="仿宋"/>
          <w:b/>
          <w:color w:val="auto"/>
          <w:kern w:val="2"/>
          <w:sz w:val="28"/>
          <w:szCs w:val="28"/>
          <w:lang w:val="en-US" w:eastAsia="zh-CN" w:bidi="ar-SA"/>
        </w:rPr>
        <w:t>表1 专业职业类别、名称代码表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6"/>
        <w:gridCol w:w="1830"/>
        <w:gridCol w:w="1878"/>
        <w:gridCol w:w="1747"/>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pct"/>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序号</w:t>
            </w:r>
          </w:p>
        </w:tc>
        <w:tc>
          <w:tcPr>
            <w:tcW w:w="1022" w:type="pct"/>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职业类别及代码</w:t>
            </w:r>
          </w:p>
        </w:tc>
        <w:tc>
          <w:tcPr>
            <w:tcW w:w="1049" w:type="pct"/>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职业名称及代码</w:t>
            </w:r>
          </w:p>
        </w:tc>
        <w:tc>
          <w:tcPr>
            <w:tcW w:w="976" w:type="pct"/>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职业技能证书或职业资格证书</w:t>
            </w:r>
          </w:p>
        </w:tc>
        <w:tc>
          <w:tcPr>
            <w:tcW w:w="976" w:type="pct"/>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职业技能等级证书或人社部专项能力证书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75" w:type="pct"/>
            <w:vMerge w:val="restart"/>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1</w:t>
            </w:r>
          </w:p>
        </w:tc>
        <w:tc>
          <w:tcPr>
            <w:tcW w:w="1022" w:type="pct"/>
            <w:vMerge w:val="restart"/>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生活照料服务人员4-10-01</w:t>
            </w:r>
          </w:p>
        </w:tc>
        <w:tc>
          <w:tcPr>
            <w:tcW w:w="1049" w:type="pct"/>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育婴员</w:t>
            </w:r>
          </w:p>
          <w:p>
            <w:pPr>
              <w:numPr>
                <w:ilvl w:val="0"/>
                <w:numId w:val="0"/>
              </w:numPr>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4-10-01-02</w:t>
            </w:r>
          </w:p>
        </w:tc>
        <w:tc>
          <w:tcPr>
            <w:tcW w:w="976" w:type="pct"/>
            <w:vMerge w:val="restart"/>
            <w:vAlign w:val="center"/>
          </w:tcPr>
          <w:p>
            <w:pPr>
              <w:numPr>
                <w:ilvl w:val="0"/>
                <w:numId w:val="0"/>
              </w:numPr>
              <w:jc w:val="center"/>
              <w:rPr>
                <w:rFonts w:hint="default" w:ascii="仿宋" w:hAnsi="仿宋" w:eastAsia="仿宋" w:cs="仿宋"/>
                <w:color w:val="auto"/>
                <w:kern w:val="0"/>
                <w:sz w:val="21"/>
                <w:szCs w:val="21"/>
                <w:lang w:val="en-US" w:eastAsia="zh-CN" w:bidi="zh-TW"/>
              </w:rPr>
            </w:pPr>
          </w:p>
          <w:p>
            <w:pPr>
              <w:numPr>
                <w:ilvl w:val="0"/>
                <w:numId w:val="0"/>
              </w:numPr>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育婴员</w:t>
            </w:r>
          </w:p>
          <w:p>
            <w:pPr>
              <w:numPr>
                <w:ilvl w:val="0"/>
                <w:numId w:val="0"/>
              </w:numPr>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保育员</w:t>
            </w:r>
          </w:p>
          <w:p>
            <w:pPr>
              <w:numPr>
                <w:ilvl w:val="0"/>
                <w:numId w:val="0"/>
              </w:numPr>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婴幼儿发展引导员</w:t>
            </w:r>
          </w:p>
          <w:p>
            <w:pPr>
              <w:numPr>
                <w:ilvl w:val="0"/>
                <w:numId w:val="0"/>
              </w:numPr>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健康管理师</w:t>
            </w:r>
          </w:p>
        </w:tc>
        <w:tc>
          <w:tcPr>
            <w:tcW w:w="976" w:type="pct"/>
            <w:vMerge w:val="restart"/>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幼儿照护</w:t>
            </w:r>
          </w:p>
          <w:p>
            <w:pPr>
              <w:numPr>
                <w:ilvl w:val="0"/>
                <w:numId w:val="0"/>
              </w:numPr>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母婴护理</w:t>
            </w:r>
          </w:p>
          <w:p>
            <w:pPr>
              <w:numPr>
                <w:ilvl w:val="0"/>
                <w:numId w:val="0"/>
              </w:numPr>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托育照护指导</w:t>
            </w:r>
          </w:p>
          <w:p>
            <w:pPr>
              <w:numPr>
                <w:ilvl w:val="0"/>
                <w:numId w:val="0"/>
              </w:numPr>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托育管理指导</w:t>
            </w:r>
          </w:p>
          <w:p>
            <w:pPr>
              <w:numPr>
                <w:ilvl w:val="0"/>
                <w:numId w:val="0"/>
              </w:numPr>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感觉统合训练指导</w:t>
            </w:r>
          </w:p>
          <w:p>
            <w:pPr>
              <w:numPr>
                <w:ilvl w:val="0"/>
                <w:numId w:val="0"/>
              </w:numPr>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蒙氏训练指导</w:t>
            </w:r>
          </w:p>
          <w:p>
            <w:pPr>
              <w:numPr>
                <w:ilvl w:val="0"/>
                <w:numId w:val="0"/>
              </w:numPr>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亲子训练指导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75" w:type="pct"/>
            <w:vMerge w:val="continue"/>
            <w:vAlign w:val="center"/>
          </w:tcPr>
          <w:p>
            <w:pPr>
              <w:numPr>
                <w:ilvl w:val="0"/>
                <w:numId w:val="0"/>
              </w:numPr>
              <w:jc w:val="center"/>
              <w:rPr>
                <w:rFonts w:hint="eastAsia" w:ascii="仿宋" w:hAnsi="仿宋" w:eastAsia="仿宋" w:cs="仿宋"/>
                <w:color w:val="auto"/>
                <w:kern w:val="0"/>
                <w:sz w:val="21"/>
                <w:szCs w:val="21"/>
                <w:lang w:val="en-US" w:eastAsia="zh-CN" w:bidi="zh-TW"/>
              </w:rPr>
            </w:pPr>
          </w:p>
        </w:tc>
        <w:tc>
          <w:tcPr>
            <w:tcW w:w="1022" w:type="pct"/>
            <w:vMerge w:val="continue"/>
            <w:vAlign w:val="center"/>
          </w:tcPr>
          <w:p>
            <w:pPr>
              <w:numPr>
                <w:ilvl w:val="0"/>
                <w:numId w:val="0"/>
              </w:numPr>
              <w:jc w:val="center"/>
              <w:rPr>
                <w:rFonts w:hint="eastAsia" w:ascii="仿宋" w:hAnsi="仿宋" w:eastAsia="仿宋" w:cs="仿宋"/>
                <w:color w:val="auto"/>
                <w:kern w:val="0"/>
                <w:sz w:val="21"/>
                <w:szCs w:val="21"/>
                <w:lang w:val="en-US" w:eastAsia="zh-CN" w:bidi="zh-TW"/>
              </w:rPr>
            </w:pPr>
          </w:p>
        </w:tc>
        <w:tc>
          <w:tcPr>
            <w:tcW w:w="1049" w:type="pct"/>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保育员</w:t>
            </w:r>
          </w:p>
          <w:p>
            <w:pPr>
              <w:numPr>
                <w:ilvl w:val="0"/>
                <w:numId w:val="0"/>
              </w:numPr>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4-10-01-03</w:t>
            </w:r>
          </w:p>
        </w:tc>
        <w:tc>
          <w:tcPr>
            <w:tcW w:w="976" w:type="pct"/>
            <w:vMerge w:val="continue"/>
            <w:vAlign w:val="center"/>
          </w:tcPr>
          <w:p>
            <w:pPr>
              <w:numPr>
                <w:ilvl w:val="0"/>
                <w:numId w:val="0"/>
              </w:numPr>
              <w:jc w:val="center"/>
              <w:rPr>
                <w:rFonts w:hint="default" w:ascii="仿宋" w:hAnsi="仿宋" w:eastAsia="仿宋" w:cs="仿宋"/>
                <w:color w:val="auto"/>
                <w:kern w:val="0"/>
                <w:sz w:val="21"/>
                <w:szCs w:val="21"/>
                <w:lang w:val="en-US" w:eastAsia="zh-CN" w:bidi="zh-TW"/>
              </w:rPr>
            </w:pPr>
          </w:p>
        </w:tc>
        <w:tc>
          <w:tcPr>
            <w:tcW w:w="976" w:type="pct"/>
            <w:vMerge w:val="continue"/>
            <w:vAlign w:val="center"/>
          </w:tcPr>
          <w:p>
            <w:pPr>
              <w:numPr>
                <w:ilvl w:val="0"/>
                <w:numId w:val="0"/>
              </w:numPr>
              <w:jc w:val="center"/>
              <w:rPr>
                <w:rFonts w:hint="default" w:ascii="仿宋" w:hAnsi="仿宋" w:eastAsia="仿宋" w:cs="仿宋"/>
                <w:color w:val="auto"/>
                <w:kern w:val="0"/>
                <w:sz w:val="21"/>
                <w:szCs w:val="21"/>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75" w:type="pct"/>
            <w:vMerge w:val="continue"/>
            <w:vAlign w:val="center"/>
          </w:tcPr>
          <w:p>
            <w:pPr>
              <w:numPr>
                <w:ilvl w:val="0"/>
                <w:numId w:val="0"/>
              </w:numPr>
              <w:jc w:val="center"/>
              <w:rPr>
                <w:rFonts w:hint="default" w:ascii="仿宋" w:hAnsi="仿宋" w:eastAsia="仿宋" w:cs="仿宋"/>
                <w:color w:val="auto"/>
                <w:kern w:val="0"/>
                <w:sz w:val="21"/>
                <w:szCs w:val="21"/>
                <w:lang w:val="en-US" w:eastAsia="zh-CN" w:bidi="zh-TW"/>
              </w:rPr>
            </w:pPr>
          </w:p>
        </w:tc>
        <w:tc>
          <w:tcPr>
            <w:tcW w:w="1022" w:type="pct"/>
            <w:vMerge w:val="continue"/>
            <w:vAlign w:val="center"/>
          </w:tcPr>
          <w:p>
            <w:pPr>
              <w:numPr>
                <w:ilvl w:val="0"/>
                <w:numId w:val="0"/>
              </w:numPr>
              <w:jc w:val="center"/>
              <w:rPr>
                <w:rFonts w:hint="default" w:ascii="仿宋" w:hAnsi="仿宋" w:eastAsia="仿宋" w:cs="仿宋"/>
                <w:color w:val="auto"/>
                <w:kern w:val="0"/>
                <w:sz w:val="21"/>
                <w:szCs w:val="21"/>
                <w:lang w:val="en-US" w:eastAsia="zh-CN" w:bidi="zh-TW"/>
              </w:rPr>
            </w:pPr>
          </w:p>
        </w:tc>
        <w:tc>
          <w:tcPr>
            <w:tcW w:w="1049" w:type="pct"/>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婴幼儿发展引导员4-10-01-01</w:t>
            </w:r>
          </w:p>
        </w:tc>
        <w:tc>
          <w:tcPr>
            <w:tcW w:w="976" w:type="pct"/>
            <w:vMerge w:val="continue"/>
            <w:vAlign w:val="center"/>
          </w:tcPr>
          <w:p>
            <w:pPr>
              <w:numPr>
                <w:ilvl w:val="0"/>
                <w:numId w:val="0"/>
              </w:numPr>
              <w:jc w:val="center"/>
              <w:rPr>
                <w:rFonts w:hint="default" w:ascii="仿宋" w:hAnsi="仿宋" w:eastAsia="仿宋" w:cs="仿宋"/>
                <w:color w:val="auto"/>
                <w:kern w:val="0"/>
                <w:sz w:val="21"/>
                <w:szCs w:val="21"/>
                <w:lang w:val="en-US" w:eastAsia="zh-CN" w:bidi="zh-TW"/>
              </w:rPr>
            </w:pPr>
          </w:p>
        </w:tc>
        <w:tc>
          <w:tcPr>
            <w:tcW w:w="976" w:type="pct"/>
            <w:vMerge w:val="continue"/>
            <w:vAlign w:val="center"/>
          </w:tcPr>
          <w:p>
            <w:pPr>
              <w:numPr>
                <w:ilvl w:val="0"/>
                <w:numId w:val="0"/>
              </w:numPr>
              <w:jc w:val="center"/>
              <w:rPr>
                <w:rFonts w:hint="default" w:ascii="仿宋" w:hAnsi="仿宋" w:eastAsia="仿宋" w:cs="仿宋"/>
                <w:color w:val="auto"/>
                <w:kern w:val="0"/>
                <w:sz w:val="21"/>
                <w:szCs w:val="21"/>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pct"/>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2</w:t>
            </w:r>
          </w:p>
        </w:tc>
        <w:tc>
          <w:tcPr>
            <w:tcW w:w="1022" w:type="pct"/>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健康咨询服务人员4-12-02</w:t>
            </w:r>
          </w:p>
        </w:tc>
        <w:tc>
          <w:tcPr>
            <w:tcW w:w="1049" w:type="pct"/>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健康管理师4-12-02-02</w:t>
            </w:r>
          </w:p>
        </w:tc>
        <w:tc>
          <w:tcPr>
            <w:tcW w:w="976" w:type="pct"/>
            <w:vMerge w:val="continue"/>
            <w:vAlign w:val="center"/>
          </w:tcPr>
          <w:p>
            <w:pPr>
              <w:numPr>
                <w:ilvl w:val="0"/>
                <w:numId w:val="0"/>
              </w:numPr>
              <w:jc w:val="center"/>
              <w:rPr>
                <w:rFonts w:hint="default" w:ascii="仿宋" w:hAnsi="仿宋" w:eastAsia="仿宋" w:cs="仿宋"/>
                <w:color w:val="auto"/>
                <w:kern w:val="0"/>
                <w:sz w:val="21"/>
                <w:szCs w:val="21"/>
                <w:lang w:val="en-US" w:eastAsia="zh-CN" w:bidi="zh-TW"/>
              </w:rPr>
            </w:pPr>
          </w:p>
        </w:tc>
        <w:tc>
          <w:tcPr>
            <w:tcW w:w="976" w:type="pct"/>
            <w:vMerge w:val="continue"/>
            <w:vAlign w:val="center"/>
          </w:tcPr>
          <w:p>
            <w:pPr>
              <w:numPr>
                <w:ilvl w:val="0"/>
                <w:numId w:val="0"/>
              </w:numPr>
              <w:jc w:val="center"/>
              <w:rPr>
                <w:rFonts w:hint="default" w:ascii="仿宋" w:hAnsi="仿宋" w:eastAsia="仿宋" w:cs="仿宋"/>
                <w:color w:val="auto"/>
                <w:kern w:val="0"/>
                <w:sz w:val="21"/>
                <w:szCs w:val="21"/>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pct"/>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3</w:t>
            </w:r>
          </w:p>
        </w:tc>
        <w:tc>
          <w:tcPr>
            <w:tcW w:w="1022" w:type="pct"/>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幼儿教育教师2-08-04</w:t>
            </w:r>
          </w:p>
        </w:tc>
        <w:tc>
          <w:tcPr>
            <w:tcW w:w="1049" w:type="pct"/>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幼儿教育教师2-08-04-00</w:t>
            </w:r>
          </w:p>
        </w:tc>
        <w:tc>
          <w:tcPr>
            <w:tcW w:w="976" w:type="pct"/>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幼儿教师资格证</w:t>
            </w:r>
          </w:p>
        </w:tc>
        <w:tc>
          <w:tcPr>
            <w:tcW w:w="976" w:type="pct"/>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早期教育指导</w:t>
            </w:r>
          </w:p>
        </w:tc>
      </w:tr>
    </w:tbl>
    <w:p>
      <w:pPr>
        <w:numPr>
          <w:ilvl w:val="0"/>
          <w:numId w:val="0"/>
        </w:numPr>
        <w:jc w:val="center"/>
        <w:rPr>
          <w:rFonts w:hint="default"/>
          <w:b/>
          <w:bCs/>
          <w:color w:val="auto"/>
          <w:lang w:val="en-US" w:eastAsia="zh-CN"/>
        </w:rPr>
      </w:pPr>
    </w:p>
    <w:p>
      <w:pPr>
        <w:pStyle w:val="4"/>
        <w:bidi w:val="0"/>
        <w:rPr>
          <w:rFonts w:hint="eastAsia" w:ascii="楷体" w:hAnsi="楷体" w:eastAsia="楷体" w:cs="楷体"/>
          <w:b w:val="0"/>
          <w:bCs/>
          <w:color w:val="auto"/>
          <w:sz w:val="28"/>
          <w:szCs w:val="28"/>
          <w:lang w:val="en-US" w:eastAsia="zh-CN"/>
        </w:rPr>
      </w:pPr>
      <w:r>
        <w:rPr>
          <w:rFonts w:hint="eastAsia" w:ascii="楷体" w:hAnsi="楷体" w:eastAsia="楷体" w:cs="楷体"/>
          <w:b w:val="0"/>
          <w:bCs/>
          <w:color w:val="auto"/>
          <w:sz w:val="28"/>
          <w:szCs w:val="28"/>
          <w:lang w:val="en-US" w:eastAsia="zh-CN"/>
        </w:rPr>
        <w:t>（二）就业面向机构及工作岗位（群）</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kern w:val="0"/>
          <w:sz w:val="28"/>
          <w:szCs w:val="28"/>
          <w:lang w:val="en-US" w:eastAsia="zh-CN" w:bidi="zh-TW"/>
        </w:rPr>
      </w:pPr>
      <w:r>
        <w:rPr>
          <w:rFonts w:hint="default" w:ascii="仿宋" w:hAnsi="仿宋" w:eastAsia="仿宋" w:cs="仿宋"/>
          <w:color w:val="auto"/>
          <w:kern w:val="0"/>
          <w:sz w:val="28"/>
          <w:szCs w:val="28"/>
          <w:lang w:val="en-US" w:eastAsia="zh-CN" w:bidi="zh-TW"/>
        </w:rPr>
        <w:t>主要面向婴幼儿托育机构、早教机构、托幼一体化机构、儿童健康管理机构等，在以下工作岗位（群）开展婴幼儿健康照护、婴幼儿早期发展促进、幼儿保教、卫生保健与管理等工作：</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562" w:firstLineChars="200"/>
        <w:textAlignment w:val="auto"/>
        <w:rPr>
          <w:rFonts w:hint="default" w:ascii="仿宋" w:hAnsi="仿宋" w:eastAsia="仿宋" w:cs="仿宋"/>
          <w:b/>
          <w:bCs/>
          <w:color w:val="auto"/>
          <w:kern w:val="0"/>
          <w:sz w:val="28"/>
          <w:szCs w:val="28"/>
          <w:lang w:val="en-US" w:eastAsia="zh-CN" w:bidi="zh-TW"/>
        </w:rPr>
      </w:pPr>
      <w:r>
        <w:rPr>
          <w:rFonts w:hint="default" w:ascii="仿宋" w:hAnsi="仿宋" w:eastAsia="仿宋" w:cs="仿宋"/>
          <w:b/>
          <w:bCs/>
          <w:color w:val="auto"/>
          <w:kern w:val="0"/>
          <w:sz w:val="28"/>
          <w:szCs w:val="28"/>
          <w:lang w:val="en-US" w:eastAsia="zh-CN" w:bidi="zh-TW"/>
        </w:rPr>
        <w:t>主要就业岗位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kern w:val="0"/>
          <w:sz w:val="28"/>
          <w:szCs w:val="28"/>
          <w:lang w:val="en-US" w:eastAsia="zh-CN" w:bidi="zh-TW"/>
        </w:rPr>
      </w:pPr>
      <w:r>
        <w:rPr>
          <w:rFonts w:hint="eastAsia" w:ascii="仿宋" w:hAnsi="仿宋" w:eastAsia="仿宋" w:cs="仿宋"/>
          <w:color w:val="auto"/>
          <w:kern w:val="0"/>
          <w:sz w:val="28"/>
          <w:szCs w:val="28"/>
          <w:lang w:val="en-US" w:eastAsia="zh-CN" w:bidi="zh-TW"/>
        </w:rPr>
        <w:t>（1）</w:t>
      </w:r>
      <w:r>
        <w:rPr>
          <w:rFonts w:hint="default" w:ascii="仿宋" w:hAnsi="仿宋" w:eastAsia="仿宋" w:cs="仿宋"/>
          <w:color w:val="auto"/>
          <w:kern w:val="0"/>
          <w:sz w:val="28"/>
          <w:szCs w:val="28"/>
          <w:lang w:val="en-US" w:eastAsia="zh-CN" w:bidi="zh-TW"/>
        </w:rPr>
        <w:t>婴幼儿托育服务岗。主要在婴幼儿托育机构从事婴幼儿日常生活照护、营养与科学喂养、常见疾病预防、意外伤害防护与急救、早期发展促进等工作。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kern w:val="0"/>
          <w:sz w:val="28"/>
          <w:szCs w:val="28"/>
          <w:lang w:val="en-US" w:eastAsia="zh-CN" w:bidi="zh-TW"/>
        </w:rPr>
      </w:pPr>
      <w:r>
        <w:rPr>
          <w:rFonts w:hint="eastAsia" w:ascii="仿宋" w:hAnsi="仿宋" w:eastAsia="仿宋" w:cs="仿宋"/>
          <w:color w:val="auto"/>
          <w:kern w:val="0"/>
          <w:sz w:val="28"/>
          <w:szCs w:val="28"/>
          <w:lang w:val="en-US" w:eastAsia="zh-CN" w:bidi="zh-TW"/>
        </w:rPr>
        <w:t>（2）</w:t>
      </w:r>
      <w:r>
        <w:rPr>
          <w:rFonts w:hint="default" w:ascii="仿宋" w:hAnsi="仿宋" w:eastAsia="仿宋" w:cs="仿宋"/>
          <w:color w:val="auto"/>
          <w:kern w:val="0"/>
          <w:sz w:val="28"/>
          <w:szCs w:val="28"/>
          <w:lang w:val="en-US" w:eastAsia="zh-CN" w:bidi="zh-TW"/>
        </w:rPr>
        <w:t>早教指导岗。主要在早教机构从事婴幼儿早期发展、家庭教养指导等工作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kern w:val="0"/>
          <w:sz w:val="28"/>
          <w:szCs w:val="28"/>
          <w:lang w:val="en-US" w:eastAsia="zh-CN" w:bidi="zh-TW"/>
        </w:rPr>
      </w:pPr>
      <w:r>
        <w:rPr>
          <w:rFonts w:hint="eastAsia" w:ascii="仿宋" w:hAnsi="仿宋" w:eastAsia="仿宋" w:cs="仿宋"/>
          <w:color w:val="auto"/>
          <w:kern w:val="0"/>
          <w:sz w:val="28"/>
          <w:szCs w:val="28"/>
          <w:lang w:val="en-US" w:eastAsia="zh-CN" w:bidi="zh-TW"/>
        </w:rPr>
        <w:t>（3）</w:t>
      </w:r>
      <w:r>
        <w:rPr>
          <w:rFonts w:hint="default" w:ascii="仿宋" w:hAnsi="仿宋" w:eastAsia="仿宋" w:cs="仿宋"/>
          <w:color w:val="auto"/>
          <w:kern w:val="0"/>
          <w:sz w:val="28"/>
          <w:szCs w:val="28"/>
          <w:lang w:val="en-US" w:eastAsia="zh-CN" w:bidi="zh-TW"/>
        </w:rPr>
        <w:t>幼儿保教岗。主要在托幼一体化机构从事婴幼儿保教活动、游戏组织、环境创设、家庭教育指导等工作。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kern w:val="0"/>
          <w:sz w:val="28"/>
          <w:szCs w:val="28"/>
          <w:lang w:val="en-US" w:eastAsia="zh-CN" w:bidi="zh-TW"/>
        </w:rPr>
      </w:pPr>
      <w:r>
        <w:rPr>
          <w:rFonts w:hint="eastAsia" w:ascii="仿宋" w:hAnsi="仿宋" w:eastAsia="仿宋" w:cs="仿宋"/>
          <w:color w:val="auto"/>
          <w:kern w:val="0"/>
          <w:sz w:val="28"/>
          <w:szCs w:val="28"/>
          <w:lang w:val="en-US" w:eastAsia="zh-CN" w:bidi="zh-TW"/>
        </w:rPr>
        <w:t>（4）</w:t>
      </w:r>
      <w:r>
        <w:rPr>
          <w:rFonts w:hint="default" w:ascii="仿宋" w:hAnsi="仿宋" w:eastAsia="仿宋" w:cs="仿宋"/>
          <w:color w:val="auto"/>
          <w:kern w:val="0"/>
          <w:sz w:val="28"/>
          <w:szCs w:val="28"/>
          <w:lang w:val="en-US" w:eastAsia="zh-CN" w:bidi="zh-TW"/>
        </w:rPr>
        <w:t>卫生保健与管理岗。主要在托育机构、托幼一体化机构从事幼儿健康检查、健康习惯养成等工作。</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562" w:firstLineChars="200"/>
        <w:textAlignment w:val="auto"/>
        <w:rPr>
          <w:rFonts w:hint="default" w:ascii="仿宋" w:hAnsi="仿宋" w:eastAsia="仿宋" w:cs="仿宋"/>
          <w:b/>
          <w:bCs/>
          <w:color w:val="auto"/>
          <w:kern w:val="0"/>
          <w:sz w:val="28"/>
          <w:szCs w:val="28"/>
          <w:lang w:val="en-US" w:eastAsia="zh-CN" w:bidi="zh-TW"/>
        </w:rPr>
      </w:pPr>
      <w:r>
        <w:rPr>
          <w:rFonts w:hint="default" w:ascii="仿宋" w:hAnsi="仿宋" w:eastAsia="仿宋" w:cs="仿宋"/>
          <w:b/>
          <w:bCs/>
          <w:color w:val="auto"/>
          <w:kern w:val="0"/>
          <w:sz w:val="28"/>
          <w:szCs w:val="28"/>
          <w:lang w:val="en-US" w:eastAsia="zh-CN" w:bidi="zh-TW"/>
        </w:rPr>
        <w:t>拓展工作岗位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kern w:val="0"/>
          <w:sz w:val="28"/>
          <w:szCs w:val="28"/>
          <w:lang w:val="en-US" w:eastAsia="zh-CN" w:bidi="zh-TW"/>
        </w:rPr>
      </w:pPr>
      <w:r>
        <w:rPr>
          <w:rFonts w:hint="eastAsia" w:ascii="仿宋" w:hAnsi="仿宋" w:eastAsia="仿宋" w:cs="仿宋"/>
          <w:color w:val="auto"/>
          <w:kern w:val="0"/>
          <w:sz w:val="28"/>
          <w:szCs w:val="28"/>
          <w:lang w:val="en-US" w:eastAsia="zh-CN" w:bidi="zh-TW"/>
        </w:rPr>
        <w:t>（1）</w:t>
      </w:r>
      <w:r>
        <w:rPr>
          <w:rFonts w:hint="default" w:ascii="仿宋" w:hAnsi="仿宋" w:eastAsia="仿宋" w:cs="仿宋"/>
          <w:color w:val="auto"/>
          <w:kern w:val="0"/>
          <w:sz w:val="28"/>
          <w:szCs w:val="28"/>
          <w:lang w:val="en-US" w:eastAsia="zh-CN" w:bidi="zh-TW"/>
        </w:rPr>
        <w:t>感觉统合训练岗。主要在妇幼保健机构、儿童发展中心、感统训练机构从事感觉统合训练、儿童行为矫正、特殊儿童教育培训等工作。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kern w:val="0"/>
          <w:sz w:val="28"/>
          <w:szCs w:val="28"/>
          <w:lang w:val="en-US" w:eastAsia="zh-CN" w:bidi="zh-TW"/>
        </w:rPr>
      </w:pPr>
      <w:r>
        <w:rPr>
          <w:rFonts w:hint="eastAsia" w:ascii="仿宋" w:hAnsi="仿宋" w:eastAsia="仿宋" w:cs="仿宋"/>
          <w:color w:val="auto"/>
          <w:kern w:val="0"/>
          <w:sz w:val="28"/>
          <w:szCs w:val="28"/>
          <w:lang w:val="en-US" w:eastAsia="zh-CN" w:bidi="zh-TW"/>
        </w:rPr>
        <w:t>（2）</w:t>
      </w:r>
      <w:r>
        <w:rPr>
          <w:rFonts w:hint="default" w:ascii="仿宋" w:hAnsi="仿宋" w:eastAsia="仿宋" w:cs="仿宋"/>
          <w:color w:val="auto"/>
          <w:kern w:val="0"/>
          <w:sz w:val="28"/>
          <w:szCs w:val="28"/>
          <w:lang w:val="en-US" w:eastAsia="zh-CN" w:bidi="zh-TW"/>
        </w:rPr>
        <w:t>市场营销。主要在早教机构、儿童健康管理机构、亲子乐园从事销售、市场开拓等工作。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auto"/>
          <w:kern w:val="0"/>
          <w:sz w:val="28"/>
          <w:szCs w:val="28"/>
          <w:lang w:val="en-US" w:eastAsia="zh-CN" w:bidi="zh-TW"/>
        </w:rPr>
      </w:pPr>
      <w:r>
        <w:rPr>
          <w:rFonts w:hint="eastAsia" w:ascii="仿宋" w:hAnsi="仿宋" w:eastAsia="仿宋" w:cs="仿宋"/>
          <w:color w:val="auto"/>
          <w:kern w:val="0"/>
          <w:sz w:val="28"/>
          <w:szCs w:val="28"/>
          <w:lang w:val="en-US" w:eastAsia="zh-CN" w:bidi="zh-TW"/>
        </w:rPr>
        <w:t>（3）</w:t>
      </w:r>
      <w:r>
        <w:rPr>
          <w:rFonts w:hint="default" w:ascii="仿宋" w:hAnsi="仿宋" w:eastAsia="仿宋" w:cs="仿宋"/>
          <w:color w:val="auto"/>
          <w:kern w:val="0"/>
          <w:sz w:val="28"/>
          <w:szCs w:val="28"/>
          <w:lang w:val="en-US" w:eastAsia="zh-CN" w:bidi="zh-TW"/>
        </w:rPr>
        <w:t>相关行业行政管理。主要在早教机构、儿童健康管理机构、亲子乐园等从事行政事务管理工作等</w:t>
      </w:r>
      <w:r>
        <w:rPr>
          <w:rFonts w:hint="eastAsia" w:ascii="仿宋" w:hAnsi="仿宋" w:eastAsia="仿宋" w:cs="仿宋"/>
          <w:color w:val="auto"/>
          <w:kern w:val="0"/>
          <w:sz w:val="28"/>
          <w:szCs w:val="28"/>
          <w:lang w:val="en-US" w:eastAsia="zh-CN" w:bidi="zh-TW"/>
        </w:rPr>
        <w:t>。</w:t>
      </w:r>
    </w:p>
    <w:p>
      <w:pPr>
        <w:pStyle w:val="4"/>
        <w:bidi w:val="0"/>
        <w:rPr>
          <w:rFonts w:hint="eastAsia" w:ascii="楷体" w:hAnsi="楷体" w:eastAsia="楷体" w:cs="楷体"/>
          <w:b w:val="0"/>
          <w:bCs/>
          <w:color w:val="auto"/>
          <w:sz w:val="28"/>
          <w:szCs w:val="28"/>
          <w:lang w:val="en-US" w:eastAsia="zh-CN"/>
        </w:rPr>
      </w:pPr>
      <w:r>
        <w:rPr>
          <w:rFonts w:hint="eastAsia" w:ascii="楷体" w:hAnsi="楷体" w:eastAsia="楷体" w:cs="楷体"/>
          <w:b w:val="0"/>
          <w:bCs/>
          <w:color w:val="auto"/>
          <w:sz w:val="28"/>
          <w:szCs w:val="28"/>
          <w:lang w:val="en-US" w:eastAsia="zh-CN"/>
        </w:rPr>
        <w:t>（三）工作任务与职业能力分解</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kern w:val="0"/>
          <w:sz w:val="28"/>
          <w:szCs w:val="28"/>
          <w:lang w:val="en-US" w:eastAsia="zh-CN" w:bidi="zh-TW"/>
        </w:rPr>
      </w:pPr>
      <w:r>
        <w:rPr>
          <w:rFonts w:hint="default" w:ascii="仿宋" w:hAnsi="仿宋" w:eastAsia="仿宋" w:cs="仿宋"/>
          <w:color w:val="auto"/>
          <w:kern w:val="0"/>
          <w:sz w:val="28"/>
          <w:szCs w:val="28"/>
          <w:lang w:val="en-US" w:eastAsia="zh-CN" w:bidi="zh-TW"/>
        </w:rPr>
        <w:t>本专业工作领域、工作任务和职业能力相应内容如表2所示</w:t>
      </w:r>
      <w:r>
        <w:rPr>
          <w:rFonts w:hint="eastAsia" w:ascii="仿宋" w:hAnsi="仿宋" w:eastAsia="仿宋" w:cs="仿宋"/>
          <w:color w:val="auto"/>
          <w:kern w:val="0"/>
          <w:sz w:val="28"/>
          <w:szCs w:val="28"/>
          <w:lang w:val="en-US" w:eastAsia="zh-CN" w:bidi="zh-TW"/>
        </w:rPr>
        <w:t>。</w:t>
      </w:r>
    </w:p>
    <w:p>
      <w:pPr>
        <w:jc w:val="center"/>
        <w:rPr>
          <w:rFonts w:hint="default" w:ascii="仿宋_GB2312" w:eastAsia="仿宋_GB2312" w:hAnsiTheme="minorHAnsi" w:cstheme="minorBidi"/>
          <w:b/>
          <w:color w:val="auto"/>
          <w:kern w:val="2"/>
          <w:sz w:val="28"/>
          <w:szCs w:val="28"/>
          <w:lang w:val="en-US" w:eastAsia="zh-CN" w:bidi="ar-SA"/>
        </w:rPr>
      </w:pPr>
    </w:p>
    <w:p>
      <w:pPr>
        <w:jc w:val="center"/>
        <w:rPr>
          <w:rFonts w:hint="default" w:ascii="仿宋_GB2312" w:eastAsia="仿宋_GB2312" w:hAnsiTheme="minorHAnsi" w:cstheme="minorBidi"/>
          <w:b/>
          <w:color w:val="auto"/>
          <w:kern w:val="2"/>
          <w:sz w:val="28"/>
          <w:szCs w:val="28"/>
          <w:lang w:val="en-US" w:eastAsia="zh-CN" w:bidi="ar-SA"/>
        </w:rPr>
      </w:pPr>
    </w:p>
    <w:p>
      <w:pPr>
        <w:jc w:val="center"/>
        <w:rPr>
          <w:rFonts w:hint="default" w:ascii="仿宋_GB2312" w:eastAsia="仿宋_GB2312" w:hAnsiTheme="minorHAnsi" w:cstheme="minorBidi"/>
          <w:b/>
          <w:color w:val="auto"/>
          <w:kern w:val="2"/>
          <w:sz w:val="28"/>
          <w:szCs w:val="28"/>
          <w:lang w:val="en-US" w:eastAsia="zh-CN" w:bidi="ar-SA"/>
        </w:rPr>
      </w:pPr>
      <w:r>
        <w:rPr>
          <w:rFonts w:hint="eastAsia" w:ascii="仿宋" w:hAnsi="仿宋" w:eastAsia="仿宋" w:cs="仿宋"/>
          <w:b/>
          <w:color w:val="auto"/>
          <w:kern w:val="2"/>
          <w:sz w:val="28"/>
          <w:szCs w:val="28"/>
          <w:lang w:val="en-US" w:eastAsia="zh-CN" w:bidi="ar-SA"/>
        </w:rPr>
        <w:t>表2工作任务与职业能力分解表</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2099"/>
        <w:gridCol w:w="1472"/>
        <w:gridCol w:w="1509"/>
        <w:gridCol w:w="1511"/>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序号</w:t>
            </w:r>
          </w:p>
        </w:tc>
        <w:tc>
          <w:tcPr>
            <w:tcW w:w="1172"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工作领域</w:t>
            </w:r>
          </w:p>
        </w:tc>
        <w:tc>
          <w:tcPr>
            <w:tcW w:w="822"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工作任务</w:t>
            </w:r>
          </w:p>
        </w:tc>
        <w:tc>
          <w:tcPr>
            <w:tcW w:w="843"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职业能力</w:t>
            </w:r>
          </w:p>
        </w:tc>
        <w:tc>
          <w:tcPr>
            <w:tcW w:w="844"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主要相关课程</w:t>
            </w:r>
          </w:p>
        </w:tc>
        <w:tc>
          <w:tcPr>
            <w:tcW w:w="844"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考证考级要求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pStyle w:val="2"/>
              <w:jc w:val="center"/>
              <w:rPr>
                <w:rFonts w:hint="default"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1</w:t>
            </w:r>
          </w:p>
        </w:tc>
        <w:tc>
          <w:tcPr>
            <w:tcW w:w="1172"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婴幼儿托育</w:t>
            </w:r>
          </w:p>
        </w:tc>
        <w:tc>
          <w:tcPr>
            <w:tcW w:w="822"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婴幼儿健康照护</w:t>
            </w:r>
          </w:p>
        </w:tc>
        <w:tc>
          <w:tcPr>
            <w:tcW w:w="843"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1.依据婴幼儿身心发展特点与行为表现解读其发展需求；2.开展婴幼儿日常生活健康照料、营养膳食与安全管理、早期教育活动设计与指导等工作。</w:t>
            </w:r>
          </w:p>
        </w:tc>
        <w:tc>
          <w:tcPr>
            <w:tcW w:w="844"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幼儿教育概论、幼儿心理发展、幼儿常见疾病预防、幼儿行为观察与分析、婴幼儿健康照护</w:t>
            </w:r>
          </w:p>
        </w:tc>
        <w:tc>
          <w:tcPr>
            <w:tcW w:w="844"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保育师（中高级）育婴员（中高级）托育照护指导托育管理指导幼儿照护技能等级证书</w:t>
            </w:r>
          </w:p>
          <w:p>
            <w:pPr>
              <w:pStyle w:val="2"/>
              <w:jc w:val="center"/>
              <w:rPr>
                <w:rFonts w:hint="default" w:ascii="仿宋" w:hAnsi="仿宋" w:eastAsia="仿宋" w:cs="仿宋"/>
                <w:color w:val="auto"/>
                <w:kern w:val="0"/>
                <w:sz w:val="21"/>
                <w:szCs w:val="21"/>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pStyle w:val="2"/>
              <w:jc w:val="center"/>
              <w:rPr>
                <w:rFonts w:hint="default"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2</w:t>
            </w:r>
          </w:p>
        </w:tc>
        <w:tc>
          <w:tcPr>
            <w:tcW w:w="1172"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婴幼儿早期发展</w:t>
            </w:r>
          </w:p>
        </w:tc>
        <w:tc>
          <w:tcPr>
            <w:tcW w:w="822"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婴幼儿早期综合发展促进</w:t>
            </w:r>
          </w:p>
        </w:tc>
        <w:tc>
          <w:tcPr>
            <w:tcW w:w="843"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1.根据婴幼儿身心发展规律组织开展早期综合教育活动；2.开展婴幼儿家庭教育指导工作。</w:t>
            </w:r>
          </w:p>
        </w:tc>
        <w:tc>
          <w:tcPr>
            <w:tcW w:w="844"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幼儿教育概论、幼儿心理发展、幼儿常见疾病预防、幼儿感觉统合训练、早期教育活动设计与指导、幼儿家庭教养指导</w:t>
            </w:r>
          </w:p>
        </w:tc>
        <w:tc>
          <w:tcPr>
            <w:tcW w:w="844"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育婴员（中高级）早期教育指导师感觉统合指导蒙氏训练指导亲子训练指导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pStyle w:val="2"/>
              <w:jc w:val="center"/>
              <w:rPr>
                <w:rFonts w:hint="default"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3</w:t>
            </w:r>
          </w:p>
        </w:tc>
        <w:tc>
          <w:tcPr>
            <w:tcW w:w="1172"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幼儿保教</w:t>
            </w:r>
          </w:p>
        </w:tc>
        <w:tc>
          <w:tcPr>
            <w:tcW w:w="822"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幼儿保教活动</w:t>
            </w:r>
          </w:p>
        </w:tc>
        <w:tc>
          <w:tcPr>
            <w:tcW w:w="843"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1.组织开展幼儿园的一日生活活动，包括教育活动、游戏活动等；2.进行环境创设与玩教具制作；3.指导家长进行家园共育。</w:t>
            </w:r>
          </w:p>
        </w:tc>
        <w:tc>
          <w:tcPr>
            <w:tcW w:w="844"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幼儿教育概论、幼儿心理发展、幼儿常见疾病预防、幼儿教育活动设计与组织、托幼机构环境创设、幼儿家庭教养指导</w:t>
            </w:r>
          </w:p>
        </w:tc>
        <w:tc>
          <w:tcPr>
            <w:tcW w:w="844"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幼儿教师早期教育指导师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pStyle w:val="2"/>
              <w:jc w:val="center"/>
              <w:rPr>
                <w:rFonts w:hint="default"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4</w:t>
            </w:r>
          </w:p>
        </w:tc>
        <w:tc>
          <w:tcPr>
            <w:tcW w:w="1172"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卫生保健与管理</w:t>
            </w:r>
          </w:p>
        </w:tc>
        <w:tc>
          <w:tcPr>
            <w:tcW w:w="822"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卫生保健与管理</w:t>
            </w:r>
          </w:p>
        </w:tc>
        <w:tc>
          <w:tcPr>
            <w:tcW w:w="843"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1.开展幼儿健康检查与卫生保健工作；2.开展幼儿膳食营养与安全管理、健康行为养成与促进等工作；3.开展幼儿群体健康管理与个性化健康管理工作。</w:t>
            </w:r>
          </w:p>
        </w:tc>
        <w:tc>
          <w:tcPr>
            <w:tcW w:w="844"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幼儿营养、幼儿感觉统合训练、幼儿健康管理、幼儿健康教育、健康信息管理</w:t>
            </w:r>
          </w:p>
        </w:tc>
        <w:tc>
          <w:tcPr>
            <w:tcW w:w="844" w:type="pct"/>
            <w:vAlign w:val="center"/>
          </w:tcPr>
          <w:p>
            <w:pPr>
              <w:pStyle w:val="2"/>
              <w:jc w:val="center"/>
              <w:rPr>
                <w:rFonts w:hint="default" w:ascii="仿宋" w:hAnsi="仿宋" w:eastAsia="仿宋" w:cs="仿宋"/>
                <w:color w:val="auto"/>
                <w:kern w:val="0"/>
                <w:sz w:val="21"/>
                <w:szCs w:val="21"/>
                <w:lang w:val="en-US" w:eastAsia="zh-CN" w:bidi="zh-TW"/>
              </w:rPr>
            </w:pPr>
            <w:r>
              <w:rPr>
                <w:rFonts w:hint="default" w:ascii="仿宋" w:hAnsi="仿宋" w:eastAsia="仿宋" w:cs="仿宋"/>
                <w:color w:val="auto"/>
                <w:kern w:val="0"/>
                <w:sz w:val="21"/>
                <w:szCs w:val="21"/>
                <w:lang w:val="en-US" w:eastAsia="zh-CN" w:bidi="zh-TW"/>
              </w:rPr>
              <w:t>感统训练指导健康管理师（三级）</w:t>
            </w:r>
          </w:p>
        </w:tc>
      </w:tr>
    </w:tbl>
    <w:p>
      <w:pPr>
        <w:jc w:val="left"/>
        <w:rPr>
          <w:rFonts w:hint="eastAsia" w:ascii="仿宋" w:hAnsi="仿宋" w:eastAsia="仿宋" w:cs="仿宋"/>
          <w:b/>
          <w:bCs/>
          <w:color w:val="auto"/>
          <w:kern w:val="0"/>
          <w:sz w:val="30"/>
          <w:szCs w:val="30"/>
          <w:lang w:val="en-US" w:eastAsia="zh-CN"/>
        </w:rPr>
      </w:pPr>
      <w:r>
        <w:rPr>
          <w:rStyle w:val="13"/>
          <w:rFonts w:hint="eastAsia" w:ascii="黑体" w:hAnsi="黑体" w:eastAsia="黑体" w:cs="黑体"/>
          <w:b w:val="0"/>
          <w:bCs/>
          <w:color w:val="auto"/>
          <w:sz w:val="28"/>
          <w:szCs w:val="28"/>
          <w:lang w:val="en-US" w:eastAsia="zh-CN"/>
        </w:rPr>
        <w:t>五、培养目标与培养规格</w:t>
      </w:r>
      <w:r>
        <w:rPr>
          <w:rFonts w:hint="eastAsia" w:ascii="仿宋" w:hAnsi="仿宋" w:eastAsia="仿宋" w:cs="仿宋"/>
          <w:b/>
          <w:bCs/>
          <w:color w:val="auto"/>
          <w:kern w:val="0"/>
          <w:sz w:val="30"/>
          <w:szCs w:val="30"/>
          <w:lang w:val="en-US" w:eastAsia="zh-CN"/>
        </w:rPr>
        <w:t xml:space="preserve"> </w:t>
      </w:r>
    </w:p>
    <w:p>
      <w:pPr>
        <w:pStyle w:val="11"/>
        <w:spacing w:line="562" w:lineRule="exact"/>
        <w:ind w:left="0" w:leftChars="0" w:firstLine="560" w:firstLineChars="200"/>
        <w:jc w:val="both"/>
        <w:rPr>
          <w:rFonts w:hint="eastAsia" w:ascii="仿宋" w:hAnsi="仿宋" w:eastAsia="仿宋" w:cs="仿宋"/>
          <w:b/>
          <w:bCs/>
          <w:color w:val="auto"/>
          <w:kern w:val="0"/>
        </w:rPr>
      </w:pPr>
      <w:r>
        <w:rPr>
          <w:rStyle w:val="14"/>
          <w:rFonts w:hint="eastAsia" w:ascii="楷体" w:hAnsi="楷体" w:eastAsia="楷体" w:cs="楷体"/>
          <w:b w:val="0"/>
          <w:bCs/>
          <w:color w:val="auto"/>
          <w:sz w:val="28"/>
          <w:szCs w:val="28"/>
        </w:rPr>
        <w:t>（一）培养目标</w:t>
      </w:r>
      <w:r>
        <w:rPr>
          <w:rFonts w:hint="eastAsia" w:ascii="仿宋" w:hAnsi="仿宋" w:eastAsia="仿宋" w:cs="仿宋"/>
          <w:b/>
          <w:bCs/>
          <w:color w:val="auto"/>
          <w:kern w:val="0"/>
        </w:rPr>
        <w:t xml:space="preserve"> </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lang w:eastAsia="zh-CN"/>
        </w:rPr>
      </w:pPr>
      <w:r>
        <w:rPr>
          <w:rFonts w:hint="eastAsia" w:ascii="仿宋" w:hAnsi="仿宋" w:eastAsia="仿宋" w:cs="仿宋"/>
          <w:color w:val="auto"/>
          <w:kern w:val="0"/>
        </w:rPr>
        <w:t>培养德、智、体、美、劳全面发展，具有良好的综合素养和职业道德、较强的沟通艺术和创新意识，掌握幼儿卫生保健、早期发展等知识，具备幼儿日常生活健康照护、膳食营养、安全防护、早期发展促进、家庭教养指导等促进幼儿早期发展和开展一日保教活动组织与管理的能力，面向婴幼儿托育服务行业和幼儿保教行业的托育照护人员、幼儿保教人员、卫生保健人员和托育机构管理人员等职业群，能够胜任婴幼儿托育服务、幼儿保教、卫生保健与管理等岗位的高素质技术技能型人才</w:t>
      </w:r>
      <w:r>
        <w:rPr>
          <w:rFonts w:hint="eastAsia" w:ascii="仿宋" w:hAnsi="仿宋" w:eastAsia="仿宋" w:cs="仿宋"/>
          <w:color w:val="auto"/>
          <w:kern w:val="0"/>
          <w:lang w:eastAsia="zh-CN"/>
        </w:rPr>
        <w:t>。</w:t>
      </w:r>
    </w:p>
    <w:p>
      <w:pPr>
        <w:pStyle w:val="11"/>
        <w:spacing w:line="562" w:lineRule="exact"/>
        <w:ind w:left="0" w:leftChars="0" w:firstLine="560" w:firstLineChars="200"/>
        <w:jc w:val="both"/>
        <w:rPr>
          <w:rFonts w:hint="eastAsia" w:ascii="仿宋" w:hAnsi="仿宋" w:eastAsia="仿宋" w:cs="仿宋"/>
          <w:b/>
          <w:bCs/>
          <w:color w:val="auto"/>
          <w:kern w:val="0"/>
        </w:rPr>
      </w:pPr>
      <w:r>
        <w:rPr>
          <w:rStyle w:val="14"/>
          <w:rFonts w:hint="eastAsia" w:ascii="楷体" w:hAnsi="楷体" w:eastAsia="楷体" w:cs="楷体"/>
          <w:b w:val="0"/>
          <w:bCs/>
          <w:color w:val="auto"/>
          <w:sz w:val="28"/>
          <w:szCs w:val="28"/>
        </w:rPr>
        <w:t>（</w:t>
      </w:r>
      <w:r>
        <w:rPr>
          <w:rStyle w:val="14"/>
          <w:rFonts w:hint="eastAsia" w:ascii="楷体" w:hAnsi="楷体" w:eastAsia="楷体" w:cs="楷体"/>
          <w:b w:val="0"/>
          <w:bCs/>
          <w:color w:val="auto"/>
          <w:sz w:val="28"/>
          <w:szCs w:val="28"/>
          <w:lang w:val="en-US" w:eastAsia="zh-CN"/>
        </w:rPr>
        <w:t>二</w:t>
      </w:r>
      <w:r>
        <w:rPr>
          <w:rStyle w:val="14"/>
          <w:rFonts w:hint="eastAsia" w:ascii="楷体" w:hAnsi="楷体" w:eastAsia="楷体" w:cs="楷体"/>
          <w:b w:val="0"/>
          <w:bCs/>
          <w:color w:val="auto"/>
          <w:sz w:val="28"/>
          <w:szCs w:val="28"/>
        </w:rPr>
        <w:t>）培养规格</w:t>
      </w:r>
      <w:r>
        <w:rPr>
          <w:rFonts w:hint="eastAsia" w:ascii="仿宋" w:hAnsi="仿宋" w:eastAsia="仿宋" w:cs="仿宋"/>
          <w:b/>
          <w:bCs/>
          <w:color w:val="auto"/>
          <w:kern w:val="0"/>
        </w:rPr>
        <w:t xml:space="preserve"> </w:t>
      </w:r>
    </w:p>
    <w:p>
      <w:pPr>
        <w:pStyle w:val="11"/>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lang w:val="en-US" w:eastAsia="zh-CN"/>
        </w:rPr>
        <w:t>1.</w:t>
      </w:r>
      <w:r>
        <w:rPr>
          <w:rFonts w:hint="eastAsia" w:ascii="仿宋" w:hAnsi="仿宋" w:eastAsia="仿宋" w:cs="仿宋"/>
          <w:color w:val="auto"/>
          <w:kern w:val="0"/>
        </w:rPr>
        <w:t xml:space="preserve">素质 </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lang w:eastAsia="zh-CN"/>
        </w:rPr>
        <w:t>（</w:t>
      </w:r>
      <w:r>
        <w:rPr>
          <w:rFonts w:hint="eastAsia" w:ascii="仿宋" w:hAnsi="仿宋" w:eastAsia="仿宋" w:cs="仿宋"/>
          <w:color w:val="auto"/>
          <w:kern w:val="0"/>
          <w:lang w:val="en-US" w:eastAsia="zh-CN"/>
        </w:rPr>
        <w:t>1</w:t>
      </w:r>
      <w:r>
        <w:rPr>
          <w:rFonts w:hint="eastAsia" w:ascii="仿宋" w:hAnsi="仿宋" w:eastAsia="仿宋" w:cs="仿宋"/>
          <w:color w:val="auto"/>
          <w:kern w:val="0"/>
          <w:lang w:eastAsia="zh-CN"/>
        </w:rPr>
        <w:t>）</w:t>
      </w:r>
      <w:r>
        <w:rPr>
          <w:rFonts w:hint="eastAsia" w:ascii="仿宋" w:hAnsi="仿宋" w:eastAsia="仿宋" w:cs="仿宋"/>
          <w:color w:val="auto"/>
          <w:kern w:val="0"/>
        </w:rPr>
        <w:t>坚定拥护中国共产党领导和我国社会主义制度，在习近平新时代中国特色社会主义思想指引下，践行社会主义核心价值观，具有深厚的爱国情感和中华民族自豪感。</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lang w:eastAsia="zh-CN"/>
        </w:rPr>
        <w:t>（</w:t>
      </w:r>
      <w:r>
        <w:rPr>
          <w:rFonts w:hint="eastAsia" w:ascii="仿宋" w:hAnsi="仿宋" w:eastAsia="仿宋" w:cs="仿宋"/>
          <w:color w:val="auto"/>
          <w:kern w:val="0"/>
          <w:lang w:val="en-US" w:eastAsia="zh-CN"/>
        </w:rPr>
        <w:t>2</w:t>
      </w:r>
      <w:r>
        <w:rPr>
          <w:rFonts w:hint="eastAsia" w:ascii="仿宋" w:hAnsi="仿宋" w:eastAsia="仿宋" w:cs="仿宋"/>
          <w:color w:val="auto"/>
          <w:kern w:val="0"/>
          <w:lang w:eastAsia="zh-CN"/>
        </w:rPr>
        <w:t>）</w:t>
      </w:r>
      <w:r>
        <w:rPr>
          <w:rFonts w:hint="eastAsia" w:ascii="仿宋" w:hAnsi="仿宋" w:eastAsia="仿宋" w:cs="仿宋"/>
          <w:color w:val="auto"/>
          <w:kern w:val="0"/>
        </w:rPr>
        <w:t xml:space="preserve">崇尚宪法、遵法守纪、崇德向善、诚实守信、尊重生命、热爱劳动，履行道德准则和行为规范，具有社会责任感和社会参与意识。 </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lang w:eastAsia="zh-CN"/>
        </w:rPr>
        <w:t>（</w:t>
      </w:r>
      <w:r>
        <w:rPr>
          <w:rFonts w:hint="eastAsia" w:ascii="仿宋" w:hAnsi="仿宋" w:eastAsia="仿宋" w:cs="仿宋"/>
          <w:color w:val="auto"/>
          <w:kern w:val="0"/>
          <w:lang w:val="en-US" w:eastAsia="zh-CN"/>
        </w:rPr>
        <w:t>3</w:t>
      </w:r>
      <w:r>
        <w:rPr>
          <w:rFonts w:hint="eastAsia" w:ascii="仿宋" w:hAnsi="仿宋" w:eastAsia="仿宋" w:cs="仿宋"/>
          <w:color w:val="auto"/>
          <w:kern w:val="0"/>
          <w:lang w:eastAsia="zh-CN"/>
        </w:rPr>
        <w:t>）</w:t>
      </w:r>
      <w:r>
        <w:rPr>
          <w:rFonts w:hint="eastAsia" w:ascii="仿宋" w:hAnsi="仿宋" w:eastAsia="仿宋" w:cs="仿宋"/>
          <w:color w:val="auto"/>
          <w:kern w:val="0"/>
        </w:rPr>
        <w:t>具有质量意识、环保意识、安全意识、信息素养、工匠精神、创新思</w:t>
      </w:r>
      <w:r>
        <w:rPr>
          <w:rFonts w:hint="eastAsia" w:ascii="仿宋" w:hAnsi="仿宋" w:eastAsia="仿宋" w:cs="仿宋"/>
          <w:color w:val="auto"/>
          <w:kern w:val="0"/>
          <w:lang w:val="en-US" w:eastAsia="zh-CN"/>
        </w:rPr>
        <w:t>维。</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lang w:eastAsia="zh-CN"/>
        </w:rPr>
        <w:t>（</w:t>
      </w:r>
      <w:r>
        <w:rPr>
          <w:rFonts w:hint="eastAsia" w:ascii="仿宋" w:hAnsi="仿宋" w:eastAsia="仿宋" w:cs="仿宋"/>
          <w:color w:val="auto"/>
          <w:kern w:val="0"/>
          <w:lang w:val="en-US" w:eastAsia="zh-CN"/>
        </w:rPr>
        <w:t>4</w:t>
      </w:r>
      <w:r>
        <w:rPr>
          <w:rFonts w:hint="eastAsia" w:ascii="仿宋" w:hAnsi="仿宋" w:eastAsia="仿宋" w:cs="仿宋"/>
          <w:color w:val="auto"/>
          <w:kern w:val="0"/>
          <w:lang w:eastAsia="zh-CN"/>
        </w:rPr>
        <w:t>）</w:t>
      </w:r>
      <w:r>
        <w:rPr>
          <w:rFonts w:hint="eastAsia" w:ascii="仿宋" w:hAnsi="仿宋" w:eastAsia="仿宋" w:cs="仿宋"/>
          <w:color w:val="auto"/>
          <w:kern w:val="0"/>
        </w:rPr>
        <w:t xml:space="preserve">勇于奋斗、乐观向上，具有自我管理能力、职业生涯规划的意识，有较强的集体意识和团队合作精神。 </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lang w:eastAsia="zh-CN"/>
        </w:rPr>
        <w:t>（</w:t>
      </w:r>
      <w:r>
        <w:rPr>
          <w:rFonts w:hint="eastAsia" w:ascii="仿宋" w:hAnsi="仿宋" w:eastAsia="仿宋" w:cs="仿宋"/>
          <w:color w:val="auto"/>
          <w:kern w:val="0"/>
          <w:lang w:val="en-US" w:eastAsia="zh-CN"/>
        </w:rPr>
        <w:t>5</w:t>
      </w:r>
      <w:r>
        <w:rPr>
          <w:rFonts w:hint="eastAsia" w:ascii="仿宋" w:hAnsi="仿宋" w:eastAsia="仿宋" w:cs="仿宋"/>
          <w:color w:val="auto"/>
          <w:kern w:val="0"/>
          <w:lang w:eastAsia="zh-CN"/>
        </w:rPr>
        <w:t>）</w:t>
      </w:r>
      <w:r>
        <w:rPr>
          <w:rFonts w:hint="eastAsia" w:ascii="仿宋" w:hAnsi="仿宋" w:eastAsia="仿宋" w:cs="仿宋"/>
          <w:color w:val="auto"/>
          <w:kern w:val="0"/>
        </w:rPr>
        <w:t xml:space="preserve">具有健康的体魄、心理和健全的人格，掌握基本运动知识和一两项运动技能，养成良好的健身与卫生习惯，良好的行为习惯。 </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lang w:eastAsia="zh-CN"/>
        </w:rPr>
        <w:t>（</w:t>
      </w:r>
      <w:r>
        <w:rPr>
          <w:rFonts w:hint="eastAsia" w:ascii="仿宋" w:hAnsi="仿宋" w:eastAsia="仿宋" w:cs="仿宋"/>
          <w:color w:val="auto"/>
          <w:kern w:val="0"/>
          <w:lang w:val="en-US" w:eastAsia="zh-CN"/>
        </w:rPr>
        <w:t>6</w:t>
      </w:r>
      <w:r>
        <w:rPr>
          <w:rFonts w:hint="eastAsia" w:ascii="仿宋" w:hAnsi="仿宋" w:eastAsia="仿宋" w:cs="仿宋"/>
          <w:color w:val="auto"/>
          <w:kern w:val="0"/>
          <w:lang w:eastAsia="zh-CN"/>
        </w:rPr>
        <w:t>）</w:t>
      </w:r>
      <w:r>
        <w:rPr>
          <w:rFonts w:hint="eastAsia" w:ascii="仿宋" w:hAnsi="仿宋" w:eastAsia="仿宋" w:cs="仿宋"/>
          <w:color w:val="auto"/>
          <w:kern w:val="0"/>
        </w:rPr>
        <w:t xml:space="preserve">具有一定的审美和人文素养，能够形成一两项艺术特长或爱好。 </w:t>
      </w:r>
    </w:p>
    <w:p>
      <w:pPr>
        <w:pStyle w:val="11"/>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lang w:val="en-US" w:eastAsia="zh-CN"/>
        </w:rPr>
        <w:t>2.</w:t>
      </w:r>
      <w:r>
        <w:rPr>
          <w:rFonts w:hint="eastAsia" w:ascii="仿宋" w:hAnsi="仿宋" w:eastAsia="仿宋" w:cs="仿宋"/>
          <w:color w:val="auto"/>
          <w:kern w:val="0"/>
        </w:rPr>
        <w:t xml:space="preserve">知识 </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lang w:eastAsia="zh-CN"/>
        </w:rPr>
      </w:pPr>
      <w:r>
        <w:rPr>
          <w:rFonts w:hint="eastAsia" w:ascii="仿宋" w:hAnsi="仿宋" w:eastAsia="仿宋" w:cs="仿宋"/>
          <w:color w:val="auto"/>
          <w:kern w:val="0"/>
          <w:lang w:eastAsia="zh-CN"/>
        </w:rPr>
        <w:t>（</w:t>
      </w:r>
      <w:r>
        <w:rPr>
          <w:rFonts w:hint="eastAsia" w:ascii="仿宋" w:hAnsi="仿宋" w:eastAsia="仿宋" w:cs="仿宋"/>
          <w:color w:val="auto"/>
          <w:kern w:val="0"/>
          <w:lang w:val="en-US" w:eastAsia="zh-CN"/>
        </w:rPr>
        <w:t>1</w:t>
      </w:r>
      <w:r>
        <w:rPr>
          <w:rFonts w:hint="eastAsia" w:ascii="仿宋" w:hAnsi="仿宋" w:eastAsia="仿宋" w:cs="仿宋"/>
          <w:color w:val="auto"/>
          <w:kern w:val="0"/>
          <w:lang w:eastAsia="zh-CN"/>
        </w:rPr>
        <w:t>）</w:t>
      </w:r>
      <w:r>
        <w:rPr>
          <w:rFonts w:hint="eastAsia" w:ascii="仿宋" w:hAnsi="仿宋" w:eastAsia="仿宋" w:cs="仿宋"/>
          <w:color w:val="auto"/>
          <w:kern w:val="0"/>
        </w:rPr>
        <w:t>掌握必备的思想政治理论、科学文化基础知识和中华优秀传统文化知识</w:t>
      </w:r>
      <w:r>
        <w:rPr>
          <w:rFonts w:hint="eastAsia" w:ascii="仿宋" w:hAnsi="仿宋" w:eastAsia="仿宋" w:cs="仿宋"/>
          <w:color w:val="auto"/>
          <w:kern w:val="0"/>
          <w:lang w:eastAsia="zh-CN"/>
        </w:rPr>
        <w:t>。</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lang w:eastAsia="zh-CN"/>
        </w:rPr>
        <w:t>（</w:t>
      </w:r>
      <w:r>
        <w:rPr>
          <w:rFonts w:hint="eastAsia" w:ascii="仿宋" w:hAnsi="仿宋" w:eastAsia="仿宋" w:cs="仿宋"/>
          <w:color w:val="auto"/>
          <w:kern w:val="0"/>
          <w:lang w:val="en-US" w:eastAsia="zh-CN"/>
        </w:rPr>
        <w:t>2</w:t>
      </w:r>
      <w:r>
        <w:rPr>
          <w:rFonts w:hint="eastAsia" w:ascii="仿宋" w:hAnsi="仿宋" w:eastAsia="仿宋" w:cs="仿宋"/>
          <w:color w:val="auto"/>
          <w:kern w:val="0"/>
          <w:lang w:eastAsia="zh-CN"/>
        </w:rPr>
        <w:t>）</w:t>
      </w:r>
      <w:r>
        <w:rPr>
          <w:rFonts w:hint="eastAsia" w:ascii="仿宋" w:hAnsi="仿宋" w:eastAsia="仿宋" w:cs="仿宋"/>
          <w:color w:val="auto"/>
          <w:kern w:val="0"/>
        </w:rPr>
        <w:t xml:space="preserve">熟悉幼儿教育事业和幼儿健康教育事业的方针、政策和法规以及环境保护、安全消防等相关知识。 </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lang w:eastAsia="zh-CN"/>
        </w:rPr>
        <w:t>（</w:t>
      </w:r>
      <w:r>
        <w:rPr>
          <w:rFonts w:hint="eastAsia" w:ascii="仿宋" w:hAnsi="仿宋" w:eastAsia="仿宋" w:cs="仿宋"/>
          <w:color w:val="auto"/>
          <w:kern w:val="0"/>
          <w:lang w:val="en-US" w:eastAsia="zh-CN"/>
        </w:rPr>
        <w:t>3</w:t>
      </w:r>
      <w:r>
        <w:rPr>
          <w:rFonts w:hint="eastAsia" w:ascii="仿宋" w:hAnsi="仿宋" w:eastAsia="仿宋" w:cs="仿宋"/>
          <w:color w:val="auto"/>
          <w:kern w:val="0"/>
          <w:lang w:eastAsia="zh-CN"/>
        </w:rPr>
        <w:t>）</w:t>
      </w:r>
      <w:r>
        <w:rPr>
          <w:rFonts w:hint="eastAsia" w:ascii="仿宋" w:hAnsi="仿宋" w:eastAsia="仿宋" w:cs="仿宋"/>
          <w:color w:val="auto"/>
          <w:kern w:val="0"/>
        </w:rPr>
        <w:t>掌握婴幼儿营养、生长发育、生活照料、常见疾病的特点及预防等保健知识。</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lang w:eastAsia="zh-CN"/>
        </w:rPr>
        <w:t>（</w:t>
      </w:r>
      <w:r>
        <w:rPr>
          <w:rFonts w:hint="eastAsia" w:ascii="仿宋" w:hAnsi="仿宋" w:eastAsia="仿宋" w:cs="仿宋"/>
          <w:color w:val="auto"/>
          <w:kern w:val="0"/>
          <w:lang w:val="en-US" w:eastAsia="zh-CN"/>
        </w:rPr>
        <w:t>4</w:t>
      </w:r>
      <w:r>
        <w:rPr>
          <w:rFonts w:hint="eastAsia" w:ascii="仿宋" w:hAnsi="仿宋" w:eastAsia="仿宋" w:cs="仿宋"/>
          <w:color w:val="auto"/>
          <w:kern w:val="0"/>
          <w:lang w:eastAsia="zh-CN"/>
        </w:rPr>
        <w:t>）</w:t>
      </w:r>
      <w:r>
        <w:rPr>
          <w:rFonts w:hint="eastAsia" w:ascii="仿宋" w:hAnsi="仿宋" w:eastAsia="仿宋" w:cs="仿宋"/>
          <w:color w:val="auto"/>
          <w:kern w:val="0"/>
        </w:rPr>
        <w:t xml:space="preserve">掌握幼儿心理、儿童保教、婴幼儿教育等基本理论知识。 </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lang w:eastAsia="zh-CN"/>
        </w:rPr>
        <w:t>（</w:t>
      </w:r>
      <w:r>
        <w:rPr>
          <w:rFonts w:hint="eastAsia" w:ascii="仿宋" w:hAnsi="仿宋" w:eastAsia="仿宋" w:cs="仿宋"/>
          <w:color w:val="auto"/>
          <w:kern w:val="0"/>
          <w:lang w:val="en-US" w:eastAsia="zh-CN"/>
        </w:rPr>
        <w:t>5</w:t>
      </w:r>
      <w:r>
        <w:rPr>
          <w:rFonts w:hint="eastAsia" w:ascii="仿宋" w:hAnsi="仿宋" w:eastAsia="仿宋" w:cs="仿宋"/>
          <w:color w:val="auto"/>
          <w:kern w:val="0"/>
          <w:lang w:eastAsia="zh-CN"/>
        </w:rPr>
        <w:t>）</w:t>
      </w:r>
      <w:r>
        <w:rPr>
          <w:rFonts w:hint="eastAsia" w:ascii="仿宋" w:hAnsi="仿宋" w:eastAsia="仿宋" w:cs="仿宋"/>
          <w:color w:val="auto"/>
          <w:kern w:val="0"/>
        </w:rPr>
        <w:t xml:space="preserve">掌握幼儿游戏和日常生活等活动组织的有关知识。 </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lang w:eastAsia="zh-CN"/>
        </w:rPr>
        <w:t>（</w:t>
      </w:r>
      <w:r>
        <w:rPr>
          <w:rFonts w:hint="eastAsia" w:ascii="仿宋" w:hAnsi="仿宋" w:eastAsia="仿宋" w:cs="仿宋"/>
          <w:color w:val="auto"/>
          <w:kern w:val="0"/>
          <w:lang w:val="en-US" w:eastAsia="zh-CN"/>
        </w:rPr>
        <w:t>6</w:t>
      </w:r>
      <w:r>
        <w:rPr>
          <w:rFonts w:hint="eastAsia" w:ascii="仿宋" w:hAnsi="仿宋" w:eastAsia="仿宋" w:cs="仿宋"/>
          <w:color w:val="auto"/>
          <w:kern w:val="0"/>
          <w:lang w:eastAsia="zh-CN"/>
        </w:rPr>
        <w:t>）</w:t>
      </w:r>
      <w:r>
        <w:rPr>
          <w:rFonts w:hint="eastAsia" w:ascii="仿宋" w:hAnsi="仿宋" w:eastAsia="仿宋" w:cs="仿宋"/>
          <w:color w:val="auto"/>
          <w:kern w:val="0"/>
        </w:rPr>
        <w:t xml:space="preserve">掌握早教机构、幼儿园课程领域的教育内容、教育计划、教育组织、教育方法和教育评价等方面的基本知识。 </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lang w:eastAsia="zh-CN"/>
        </w:rPr>
        <w:t>（</w:t>
      </w:r>
      <w:r>
        <w:rPr>
          <w:rFonts w:hint="eastAsia" w:ascii="仿宋" w:hAnsi="仿宋" w:eastAsia="仿宋" w:cs="仿宋"/>
          <w:color w:val="auto"/>
          <w:kern w:val="0"/>
          <w:lang w:val="en-US" w:eastAsia="zh-CN"/>
        </w:rPr>
        <w:t>7</w:t>
      </w:r>
      <w:r>
        <w:rPr>
          <w:rFonts w:hint="eastAsia" w:ascii="仿宋" w:hAnsi="仿宋" w:eastAsia="仿宋" w:cs="仿宋"/>
          <w:color w:val="auto"/>
          <w:kern w:val="0"/>
          <w:lang w:eastAsia="zh-CN"/>
        </w:rPr>
        <w:t>）</w:t>
      </w:r>
      <w:r>
        <w:rPr>
          <w:rFonts w:hint="eastAsia" w:ascii="仿宋" w:hAnsi="仿宋" w:eastAsia="仿宋" w:cs="仿宋"/>
          <w:color w:val="auto"/>
          <w:kern w:val="0"/>
        </w:rPr>
        <w:t>熟悉婴幼儿保健相关的行政管理、后勤管理、档案管理的基本知识。</w:t>
      </w:r>
    </w:p>
    <w:p>
      <w:pPr>
        <w:pStyle w:val="11"/>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lang w:val="en-US" w:eastAsia="zh-CN"/>
        </w:rPr>
        <w:t>3.</w:t>
      </w:r>
      <w:r>
        <w:rPr>
          <w:rFonts w:hint="eastAsia" w:ascii="仿宋" w:hAnsi="仿宋" w:eastAsia="仿宋" w:cs="仿宋"/>
          <w:color w:val="auto"/>
          <w:kern w:val="0"/>
        </w:rPr>
        <w:t xml:space="preserve">能力 </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lang w:eastAsia="zh-CN"/>
        </w:rPr>
        <w:t>（</w:t>
      </w:r>
      <w:r>
        <w:rPr>
          <w:rFonts w:hint="eastAsia" w:ascii="仿宋" w:hAnsi="仿宋" w:eastAsia="仿宋" w:cs="仿宋"/>
          <w:color w:val="auto"/>
          <w:kern w:val="0"/>
          <w:lang w:val="en-US" w:eastAsia="zh-CN"/>
        </w:rPr>
        <w:t>1</w:t>
      </w:r>
      <w:r>
        <w:rPr>
          <w:rFonts w:hint="eastAsia" w:ascii="仿宋" w:hAnsi="仿宋" w:eastAsia="仿宋" w:cs="仿宋"/>
          <w:color w:val="auto"/>
          <w:kern w:val="0"/>
          <w:lang w:eastAsia="zh-CN"/>
        </w:rPr>
        <w:t>）</w:t>
      </w:r>
      <w:r>
        <w:rPr>
          <w:rFonts w:hint="eastAsia" w:ascii="仿宋" w:hAnsi="仿宋" w:eastAsia="仿宋" w:cs="仿宋"/>
          <w:color w:val="auto"/>
          <w:kern w:val="0"/>
        </w:rPr>
        <w:t xml:space="preserve">具备良好的口语表达和书面写作能力，能够在工作中与婴幼儿和家长进行有效沟通。 </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lang w:eastAsia="zh-CN"/>
        </w:rPr>
        <w:t>（</w:t>
      </w:r>
      <w:r>
        <w:rPr>
          <w:rFonts w:hint="eastAsia" w:ascii="仿宋" w:hAnsi="仿宋" w:eastAsia="仿宋" w:cs="仿宋"/>
          <w:color w:val="auto"/>
          <w:kern w:val="0"/>
          <w:lang w:val="en-US" w:eastAsia="zh-CN"/>
        </w:rPr>
        <w:t>2</w:t>
      </w:r>
      <w:r>
        <w:rPr>
          <w:rFonts w:hint="eastAsia" w:ascii="仿宋" w:hAnsi="仿宋" w:eastAsia="仿宋" w:cs="仿宋"/>
          <w:color w:val="auto"/>
          <w:kern w:val="0"/>
          <w:lang w:eastAsia="zh-CN"/>
        </w:rPr>
        <w:t>）</w:t>
      </w:r>
      <w:r>
        <w:rPr>
          <w:rFonts w:hint="eastAsia" w:ascii="仿宋" w:hAnsi="仿宋" w:eastAsia="仿宋" w:cs="仿宋"/>
          <w:color w:val="auto"/>
          <w:kern w:val="0"/>
        </w:rPr>
        <w:t xml:space="preserve">具备本专业必需的信息技术应用和维护能力。 </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lang w:eastAsia="zh-CN"/>
        </w:rPr>
        <w:t>（</w:t>
      </w:r>
      <w:r>
        <w:rPr>
          <w:rFonts w:hint="eastAsia" w:ascii="仿宋" w:hAnsi="仿宋" w:eastAsia="仿宋" w:cs="仿宋"/>
          <w:color w:val="auto"/>
          <w:kern w:val="0"/>
          <w:lang w:val="en-US" w:eastAsia="zh-CN"/>
        </w:rPr>
        <w:t>3</w:t>
      </w:r>
      <w:r>
        <w:rPr>
          <w:rFonts w:hint="eastAsia" w:ascii="仿宋" w:hAnsi="仿宋" w:eastAsia="仿宋" w:cs="仿宋"/>
          <w:color w:val="auto"/>
          <w:kern w:val="0"/>
          <w:lang w:eastAsia="zh-CN"/>
        </w:rPr>
        <w:t>）</w:t>
      </w:r>
      <w:r>
        <w:rPr>
          <w:rFonts w:hint="eastAsia" w:ascii="仿宋" w:hAnsi="仿宋" w:eastAsia="仿宋" w:cs="仿宋"/>
          <w:color w:val="auto"/>
          <w:kern w:val="0"/>
        </w:rPr>
        <w:t xml:space="preserve">具有探究学习和终身学习的能力。 </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lang w:eastAsia="zh-CN"/>
        </w:rPr>
        <w:t>（</w:t>
      </w:r>
      <w:r>
        <w:rPr>
          <w:rFonts w:hint="eastAsia" w:ascii="仿宋" w:hAnsi="仿宋" w:eastAsia="仿宋" w:cs="仿宋"/>
          <w:color w:val="auto"/>
          <w:kern w:val="0"/>
          <w:lang w:val="en-US" w:eastAsia="zh-CN"/>
        </w:rPr>
        <w:t>4</w:t>
      </w:r>
      <w:r>
        <w:rPr>
          <w:rFonts w:hint="eastAsia" w:ascii="仿宋" w:hAnsi="仿宋" w:eastAsia="仿宋" w:cs="仿宋"/>
          <w:color w:val="auto"/>
          <w:kern w:val="0"/>
          <w:lang w:eastAsia="zh-CN"/>
        </w:rPr>
        <w:t>）</w:t>
      </w:r>
      <w:r>
        <w:rPr>
          <w:rFonts w:hint="eastAsia" w:ascii="仿宋" w:hAnsi="仿宋" w:eastAsia="仿宋" w:cs="仿宋"/>
          <w:color w:val="auto"/>
          <w:kern w:val="0"/>
        </w:rPr>
        <w:t>具备科学的婴幼儿照护能力，能够开展膳食搭配、生活照护、疾病预防等工作。</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lang w:eastAsia="zh-CN"/>
        </w:rPr>
        <w:t>（</w:t>
      </w:r>
      <w:r>
        <w:rPr>
          <w:rFonts w:hint="eastAsia" w:ascii="仿宋" w:hAnsi="仿宋" w:eastAsia="仿宋" w:cs="仿宋"/>
          <w:color w:val="auto"/>
          <w:kern w:val="0"/>
          <w:lang w:val="en-US" w:eastAsia="zh-CN"/>
        </w:rPr>
        <w:t>5</w:t>
      </w:r>
      <w:r>
        <w:rPr>
          <w:rFonts w:hint="eastAsia" w:ascii="仿宋" w:hAnsi="仿宋" w:eastAsia="仿宋" w:cs="仿宋"/>
          <w:color w:val="auto"/>
          <w:kern w:val="0"/>
          <w:lang w:eastAsia="zh-CN"/>
        </w:rPr>
        <w:t>）</w:t>
      </w:r>
      <w:r>
        <w:rPr>
          <w:rFonts w:hint="eastAsia" w:ascii="仿宋" w:hAnsi="仿宋" w:eastAsia="仿宋" w:cs="仿宋"/>
          <w:color w:val="auto"/>
          <w:kern w:val="0"/>
        </w:rPr>
        <w:t xml:space="preserve">具备健康干预方案实施和健康随访能力，能够开展婴幼儿健康管理服务与指导，包括健康检查、健康风险评估等工作。 </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lang w:eastAsia="zh-CN"/>
        </w:rPr>
        <w:t>（</w:t>
      </w:r>
      <w:r>
        <w:rPr>
          <w:rFonts w:hint="eastAsia" w:ascii="仿宋" w:hAnsi="仿宋" w:eastAsia="仿宋" w:cs="仿宋"/>
          <w:color w:val="auto"/>
          <w:kern w:val="0"/>
          <w:lang w:val="en-US" w:eastAsia="zh-CN"/>
        </w:rPr>
        <w:t>6</w:t>
      </w:r>
      <w:r>
        <w:rPr>
          <w:rFonts w:hint="eastAsia" w:ascii="仿宋" w:hAnsi="仿宋" w:eastAsia="仿宋" w:cs="仿宋"/>
          <w:color w:val="auto"/>
          <w:kern w:val="0"/>
          <w:lang w:eastAsia="zh-CN"/>
        </w:rPr>
        <w:t>）</w:t>
      </w:r>
      <w:r>
        <w:rPr>
          <w:rFonts w:hint="eastAsia" w:ascii="仿宋" w:hAnsi="仿宋" w:eastAsia="仿宋" w:cs="仿宋"/>
          <w:color w:val="auto"/>
          <w:kern w:val="0"/>
        </w:rPr>
        <w:t xml:space="preserve">具备保教结合能力，能够按照婴幼儿身心发展特点，运用婴幼儿教育的理论知识和教学方法，组织适合的教育活动。 </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rPr>
      </w:pPr>
      <w:r>
        <w:rPr>
          <w:rFonts w:hint="eastAsia" w:ascii="仿宋" w:hAnsi="仿宋" w:eastAsia="仿宋" w:cs="仿宋"/>
          <w:color w:val="auto"/>
          <w:kern w:val="0"/>
          <w:lang w:eastAsia="zh-CN"/>
        </w:rPr>
        <w:t>（</w:t>
      </w:r>
      <w:r>
        <w:rPr>
          <w:rFonts w:hint="eastAsia" w:ascii="仿宋" w:hAnsi="仿宋" w:eastAsia="仿宋" w:cs="仿宋"/>
          <w:color w:val="auto"/>
          <w:kern w:val="0"/>
          <w:lang w:val="en-US" w:eastAsia="zh-CN"/>
        </w:rPr>
        <w:t>7</w:t>
      </w:r>
      <w:r>
        <w:rPr>
          <w:rFonts w:hint="eastAsia" w:ascii="仿宋" w:hAnsi="仿宋" w:eastAsia="仿宋" w:cs="仿宋"/>
          <w:color w:val="auto"/>
          <w:kern w:val="0"/>
          <w:lang w:eastAsia="zh-CN"/>
        </w:rPr>
        <w:t>）</w:t>
      </w:r>
      <w:r>
        <w:rPr>
          <w:rFonts w:hint="eastAsia" w:ascii="仿宋" w:hAnsi="仿宋" w:eastAsia="仿宋" w:cs="仿宋"/>
          <w:color w:val="auto"/>
          <w:kern w:val="0"/>
        </w:rPr>
        <w:t xml:space="preserve">能够正确地观察、评价婴幼儿，调整、引导家长，并与其他保教人员共同建立婴幼儿良好的评价氛围，优化婴幼儿的生活与成长环境。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8</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具备良好的沟通能力，能够为婴幼儿、家长等提供相关咨询与服务。</w:t>
      </w:r>
      <w:bookmarkStart w:id="0" w:name="bookmark17"/>
    </w:p>
    <w:p>
      <w:pPr>
        <w:pStyle w:val="3"/>
        <w:bidi w:val="0"/>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六</w:t>
      </w:r>
      <w:bookmarkEnd w:id="0"/>
      <w:r>
        <w:rPr>
          <w:rFonts w:hint="eastAsia" w:ascii="黑体" w:hAnsi="黑体" w:eastAsia="黑体" w:cs="黑体"/>
          <w:b w:val="0"/>
          <w:bCs/>
          <w:color w:val="auto"/>
          <w:sz w:val="28"/>
          <w:szCs w:val="28"/>
          <w:lang w:val="en-US" w:eastAsia="zh-CN"/>
        </w:rPr>
        <w:t>、课程设置及要求</w:t>
      </w:r>
    </w:p>
    <w:p>
      <w:pPr>
        <w:pStyle w:val="4"/>
        <w:bidi w:val="0"/>
        <w:rPr>
          <w:rFonts w:hint="eastAsia" w:ascii="楷体" w:hAnsi="楷体" w:eastAsia="楷体" w:cs="楷体"/>
          <w:b w:val="0"/>
          <w:bCs/>
          <w:color w:val="auto"/>
          <w:sz w:val="28"/>
          <w:szCs w:val="28"/>
          <w:lang w:val="en-US" w:eastAsia="zh-CN"/>
        </w:rPr>
      </w:pPr>
      <w:r>
        <w:rPr>
          <w:rFonts w:hint="eastAsia" w:ascii="楷体" w:hAnsi="楷体" w:eastAsia="楷体" w:cs="楷体"/>
          <w:b w:val="0"/>
          <w:bCs/>
          <w:color w:val="auto"/>
          <w:sz w:val="28"/>
          <w:szCs w:val="28"/>
          <w:lang w:val="en-US" w:eastAsia="zh-CN"/>
        </w:rPr>
        <w:t>（一）专业课程体系说明及结构框架图</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left"/>
        <w:textAlignment w:val="auto"/>
        <w:rPr>
          <w:rFonts w:hint="eastAsia" w:ascii="仿宋" w:hAnsi="仿宋" w:eastAsia="仿宋" w:cs="仿宋"/>
          <w:color w:val="auto"/>
          <w:kern w:val="0"/>
          <w:sz w:val="28"/>
          <w:szCs w:val="28"/>
          <w:lang w:val="en-US" w:eastAsia="zh-CN" w:bidi="zh-TW"/>
        </w:rPr>
      </w:pPr>
      <w:r>
        <w:rPr>
          <w:rFonts w:hint="eastAsia" w:ascii="仿宋" w:hAnsi="仿宋" w:eastAsia="仿宋" w:cs="仿宋"/>
          <w:color w:val="auto"/>
          <w:kern w:val="0"/>
          <w:sz w:val="28"/>
          <w:szCs w:val="28"/>
          <w:lang w:val="en-US" w:eastAsia="zh-CN" w:bidi="zh-TW"/>
        </w:rPr>
        <w:t>本专业为培养德、智、体、美、劳全面发展，具有良好的综合素养和职业道德、较强的沟通艺术和创新意识，掌握幼儿卫生保健、早期发展等知识，具备幼儿日常生活健康照护、膳食营养、安全防护、早期发展促进、家庭教养指导等促进幼儿早期发展和开展一日保教活动组织与管理的能力，面向婴幼儿托育服务行业和幼儿保教行业的托育照护人员、幼儿保教人员、卫生保健人员和托育机构管理人员等职业群，能够胜任婴幼儿托育服务、幼儿保教、卫生保健与管理等岗位的高素质技术技能型人才。</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left"/>
        <w:textAlignment w:val="auto"/>
        <w:rPr>
          <w:rFonts w:hint="eastAsia" w:ascii="仿宋" w:hAnsi="仿宋" w:eastAsia="仿宋" w:cs="仿宋"/>
          <w:color w:val="auto"/>
          <w:kern w:val="0"/>
          <w:sz w:val="28"/>
          <w:szCs w:val="28"/>
          <w:lang w:val="en-US" w:eastAsia="zh-CN" w:bidi="zh-TW"/>
        </w:rPr>
      </w:pPr>
      <w:r>
        <w:rPr>
          <w:rFonts w:hint="eastAsia" w:ascii="仿宋" w:hAnsi="仿宋" w:eastAsia="仿宋" w:cs="仿宋"/>
          <w:color w:val="auto"/>
          <w:kern w:val="0"/>
          <w:sz w:val="28"/>
          <w:szCs w:val="28"/>
          <w:lang w:val="en-US" w:eastAsia="zh-CN" w:bidi="zh-TW"/>
        </w:rPr>
        <w:t>结合高职高专生源特点，以早教、保育等工作任务为主线，结合本专业职业要求、岗位特点，架构以人文修养与素质教育为基础、专业基础与核心课程为重点、整体职业素质能力培养为目标的课程体系。本专业课程体系设置公共课基础课、公共选修课、专业基础课程、专业核心课程、专业选修课程、顶岗实习课程6个模块。</w:t>
      </w:r>
    </w:p>
    <w:p>
      <w:pPr>
        <w:rPr>
          <w:color w:val="auto"/>
        </w:rPr>
      </w:pPr>
    </w:p>
    <w:p>
      <w:pPr>
        <w:adjustRightInd w:val="0"/>
        <w:snapToGrid w:val="0"/>
        <w:ind w:firstLine="562" w:firstLineChars="200"/>
        <w:jc w:val="center"/>
        <w:rPr>
          <w:rFonts w:ascii="仿宋_GB2312" w:eastAsia="仿宋_GB2312"/>
          <w:b/>
          <w:color w:val="auto"/>
          <w:sz w:val="24"/>
          <w:szCs w:val="24"/>
        </w:rPr>
      </w:pPr>
      <w:r>
        <w:rPr>
          <w:rFonts w:hint="eastAsia" w:ascii="仿宋_GB2312" w:eastAsia="仿宋_GB2312"/>
          <w:b/>
          <w:color w:val="auto"/>
          <w:sz w:val="28"/>
          <w:szCs w:val="28"/>
        </w:rPr>
        <w:t>专业课程体系</w:t>
      </w:r>
    </w:p>
    <w:p>
      <w:pPr>
        <w:adjustRightInd w:val="0"/>
        <w:snapToGrid w:val="0"/>
        <w:ind w:firstLine="480" w:firstLineChars="200"/>
        <w:jc w:val="left"/>
        <w:rPr>
          <w:rFonts w:ascii="仿宋_GB2312" w:eastAsia="仿宋_GB2312"/>
          <w:color w:val="auto"/>
          <w:sz w:val="24"/>
          <w:szCs w:val="24"/>
        </w:rPr>
      </w:pPr>
      <w:r>
        <w:rPr>
          <w:rFonts w:hint="eastAsia" w:ascii="仿宋_GB2312" w:eastAsia="仿宋_GB2312"/>
          <w:color w:val="auto"/>
          <w:sz w:val="24"/>
          <w:szCs w:val="24"/>
        </w:rPr>
        <w:t>（专业</w:t>
      </w:r>
      <w:r>
        <w:rPr>
          <w:rFonts w:hint="eastAsia" w:ascii="仿宋_GB2312" w:eastAsia="仿宋_GB2312"/>
          <w:color w:val="auto"/>
          <w:sz w:val="24"/>
          <w:szCs w:val="24"/>
          <w:lang w:val="en-US" w:eastAsia="zh-CN"/>
        </w:rPr>
        <w:t>基础</w:t>
      </w:r>
      <w:r>
        <w:rPr>
          <w:rFonts w:hint="eastAsia" w:ascii="仿宋_GB2312" w:eastAsia="仿宋_GB2312"/>
          <w:color w:val="auto"/>
          <w:sz w:val="24"/>
          <w:szCs w:val="24"/>
        </w:rPr>
        <w:t xml:space="preserve">课程）  </w:t>
      </w:r>
      <w:r>
        <w:rPr>
          <w:rFonts w:ascii="仿宋_GB2312" w:eastAsia="仿宋_GB2312"/>
          <w:color w:val="auto"/>
          <w:sz w:val="24"/>
          <w:szCs w:val="24"/>
        </w:rPr>
        <w:t xml:space="preserve">   </w:t>
      </w:r>
      <w:r>
        <w:rPr>
          <w:rFonts w:hint="eastAsia" w:ascii="仿宋_GB2312" w:eastAsia="仿宋_GB2312"/>
          <w:color w:val="auto"/>
          <w:sz w:val="24"/>
          <w:szCs w:val="24"/>
        </w:rPr>
        <w:t xml:space="preserve">   （专业核心课程） </w:t>
      </w:r>
      <w:r>
        <w:rPr>
          <w:rFonts w:ascii="仿宋_GB2312" w:eastAsia="仿宋_GB2312"/>
          <w:color w:val="auto"/>
          <w:sz w:val="24"/>
          <w:szCs w:val="24"/>
        </w:rPr>
        <w:t xml:space="preserve">      </w:t>
      </w:r>
      <w:r>
        <w:rPr>
          <w:rFonts w:hint="eastAsia" w:ascii="仿宋_GB2312" w:eastAsia="仿宋_GB2312"/>
          <w:color w:val="auto"/>
          <w:sz w:val="24"/>
          <w:szCs w:val="24"/>
        </w:rPr>
        <w:t>（专业</w:t>
      </w:r>
      <w:r>
        <w:rPr>
          <w:rFonts w:hint="eastAsia" w:ascii="仿宋_GB2312" w:eastAsia="仿宋_GB2312"/>
          <w:color w:val="auto"/>
          <w:sz w:val="24"/>
          <w:szCs w:val="24"/>
          <w:lang w:val="en-US" w:eastAsia="zh-CN"/>
        </w:rPr>
        <w:t>选修必选</w:t>
      </w:r>
      <w:r>
        <w:rPr>
          <w:rFonts w:hint="eastAsia" w:ascii="仿宋_GB2312" w:eastAsia="仿宋_GB2312"/>
          <w:color w:val="auto"/>
          <w:sz w:val="24"/>
          <w:szCs w:val="24"/>
        </w:rPr>
        <w:t>课程）</w:t>
      </w:r>
    </w:p>
    <w:p>
      <w:pPr>
        <w:adjustRightInd w:val="0"/>
        <w:snapToGrid w:val="0"/>
        <w:ind w:firstLine="480" w:firstLineChars="200"/>
        <w:jc w:val="left"/>
        <w:rPr>
          <w:rFonts w:ascii="仿宋_GB2312" w:eastAsia="仿宋_GB2312"/>
          <w:color w:val="auto"/>
          <w:sz w:val="24"/>
          <w:szCs w:val="24"/>
        </w:rPr>
      </w:pPr>
      <w:r>
        <w:rPr>
          <w:color w:val="auto"/>
          <w:sz w:val="24"/>
        </w:rPr>
        <mc:AlternateContent>
          <mc:Choice Requires="wpg">
            <w:drawing>
              <wp:anchor distT="0" distB="0" distL="114300" distR="114300" simplePos="0" relativeHeight="251731968" behindDoc="0" locked="0" layoutInCell="1" allowOverlap="1">
                <wp:simplePos x="0" y="0"/>
                <wp:positionH relativeFrom="column">
                  <wp:posOffset>3540125</wp:posOffset>
                </wp:positionH>
                <wp:positionV relativeFrom="paragraph">
                  <wp:posOffset>56515</wp:posOffset>
                </wp:positionV>
                <wp:extent cx="1812290" cy="3133090"/>
                <wp:effectExtent l="0" t="0" r="0" b="3810"/>
                <wp:wrapNone/>
                <wp:docPr id="10" name="组合 10"/>
                <wp:cNvGraphicFramePr/>
                <a:graphic xmlns:a="http://schemas.openxmlformats.org/drawingml/2006/main">
                  <a:graphicData uri="http://schemas.microsoft.com/office/word/2010/wordprocessingGroup">
                    <wpg:wgp>
                      <wpg:cNvGrpSpPr/>
                      <wpg:grpSpPr>
                        <a:xfrm>
                          <a:off x="0" y="0"/>
                          <a:ext cx="1812290" cy="3133090"/>
                          <a:chOff x="9862" y="72690"/>
                          <a:chExt cx="2854" cy="4934"/>
                        </a:xfrm>
                      </wpg:grpSpPr>
                      <pic:pic xmlns:pic="http://schemas.openxmlformats.org/drawingml/2006/picture">
                        <pic:nvPicPr>
                          <pic:cNvPr id="6" name="图片 10" descr="wps_clip_image-8214"/>
                          <pic:cNvPicPr>
                            <a:picLocks noChangeAspect="1" noChangeArrowheads="1"/>
                          </pic:cNvPicPr>
                        </pic:nvPicPr>
                        <pic:blipFill>
                          <a:blip r:embed="rId4"/>
                          <a:srcRect/>
                          <a:stretch>
                            <a:fillRect/>
                          </a:stretch>
                        </pic:blipFill>
                        <pic:spPr>
                          <a:xfrm>
                            <a:off x="9897" y="72690"/>
                            <a:ext cx="2675" cy="4935"/>
                          </a:xfrm>
                          <a:prstGeom prst="rect">
                            <a:avLst/>
                          </a:prstGeom>
                          <a:noFill/>
                          <a:ln w="9525">
                            <a:noFill/>
                            <a:miter lim="800000"/>
                            <a:headEnd/>
                            <a:tailEnd/>
                          </a:ln>
                        </pic:spPr>
                      </pic:pic>
                      <wps:wsp>
                        <wps:cNvPr id="9" name="文本框 9"/>
                        <wps:cNvSpPr txBox="1">
                          <a:spLocks noChangeArrowheads="1"/>
                        </wps:cNvSpPr>
                        <wps:spPr bwMode="auto">
                          <a:xfrm>
                            <a:off x="9862" y="72847"/>
                            <a:ext cx="2854" cy="4350"/>
                          </a:xfrm>
                          <a:prstGeom prst="rect">
                            <a:avLst/>
                          </a:prstGeom>
                          <a:noFill/>
                          <a:ln>
                            <a:noFill/>
                          </a:ln>
                        </wps:spPr>
                        <wps:txbx>
                          <w:txbxContent>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托育机构环境创设</w:t>
                              </w:r>
                            </w:p>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0-3岁婴幼儿卫生与保健</w:t>
                              </w:r>
                            </w:p>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0-3岁幼儿保育与教育</w:t>
                              </w:r>
                            </w:p>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普通话口语训练</w:t>
                              </w:r>
                            </w:p>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0-3岁婴幼儿潜能开发与游戏指导</w:t>
                              </w:r>
                            </w:p>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蒙台梭利教学法</w:t>
                              </w:r>
                            </w:p>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幼儿照护</w:t>
                              </w:r>
                            </w:p>
                            <w:p>
                              <w:pPr>
                                <w:pStyle w:val="2"/>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hAnsiTheme="minorHAnsi" w:cstheme="minorBidi"/>
                                  <w:kern w:val="2"/>
                                  <w:sz w:val="24"/>
                                  <w:szCs w:val="24"/>
                                  <w:lang w:val="en-US" w:eastAsia="zh-CN" w:bidi="ar-SA"/>
                                </w:rPr>
                                <w:t>幼儿教育活动设计与组织</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78.75pt;margin-top:4.45pt;height:246.7pt;width:142.7pt;z-index:251731968;mso-width-relative:page;mso-height-relative:page;" coordorigin="9862,72690" coordsize="2854,4934" o:gfxdata="UEsDBAoAAAAAAIdO4kAAAAAAAAAAAAAAAAAEAAAAZHJzL1BLAwQUAAAACACHTuJAIqGjadkAAAAJ&#10;AQAADwAAAGRycy9kb3ducmV2LnhtbE2PwUrDQBCG74LvsIzgze4mNRpjNkWKeioFW6H0tk2mSWh2&#10;NmS3Sfv2jie9zfD9/PNNvrjYTow4+NaRhmimQCCVrmqp1vC9/XhIQfhgqDKdI9RwRQ+L4vYmN1nl&#10;JvrCcRNqwSXkM6OhCaHPpPRlg9b4meuRmB3dYE3gdahlNZiJy20nY6WepDUt8YXG9LhssDxtzlbD&#10;52Smt3n0Pq5Ox+V1v03Wu1WEWt/fReoVRMBL+AvDrz6rQ8FOB3emyotOQ5I8JxzVkL6AYJ4+xjwc&#10;GKh4DrLI5f8Pih9QSwMEFAAAAAgAh07iQCqB6a1rAwAAngcAAA4AAABkcnMvZTJvRG9jLnhtbJ1V&#10;TW/cNhC9F+h/IHSPd1f7LXgdpHFiBEhbo2nPAZeiJKISyZJca51z0bS3nnppL733HxTov4nzN/qG&#10;0n54HaCoDVjL4ZDDN2/ekOdPt03NbqTzyuhVMjobJkxqYXKly1Xy3bcvnywS5gPXOa+NlqvkVvrk&#10;6cXnn523NpOpqUydS8cQRPustaukCsFmg4EXlWy4PzNWajgL4xoeYLpykDveInpTD9LhcDZojcut&#10;M0J6j9nLzplcxPhFIUX4uii8DKxeJcAW4tfF75q+g4tznpWO20qJHgZ/BIqGK41D96EueeBs49SD&#10;UI0SznhThDNhmoEpCiVkzAHZjIYn2Vw5s7ExlzJrS7unCdSe8PTosOKrm2vHVI7agR7NG9To498/&#10;fvj1Z4YJsNPaMsOiK2ff2GvXT5SdRQlvC9fQL1Jh28jr7Z5XuQ1MYHK0GKXpEvEFfOPReDyEEZkX&#10;FcpD+5aLWZowuOfp7OB80QdIF9NJt3uyHE9o62B38oAA7vFYJTL890xh9ICp/1YUdoWNk+Cdoumb&#10;ayWuXWcc2JrtyPrw+z8ff3lPZLFcegFptda/FbWyb1XDS/lkkY4iYgpG+7tonGC+NuJ7z7R5XnFd&#10;ymfeQq5gC6F3U86ZtpI89zRNad+PEs17CNc4+KWqayoJjXsmAOtEMZ/goVPjpRGbRurQtZeTNQ/o&#10;bV8p6xPmMtmsJdTiXuUREM+8E98AdyynD04GUdHhBUD086jV3hERH0BSOh66+oSSlovl/FQRO0Gl&#10;s/l0r4fpPT2AWOfDlTQNowGQAhxqyTN+89oTTMDZLaFpbYivCL/WrIUUp+k0bjjyNCrgmqpVs0oW&#10;Q/rr5EuleaHzuDlwVXdjHFDrvlZdcjFr5ErthHvO78oC60Fh/lcrv6m4JaVS2IM4lztx3v32/u6P&#10;v+7+/IktCXC/ihqZhe0XhlozZurtiRQf6O5oaxeHEmPr9kuT48bgm2BioJPb4KirF5N5x9m+hoee&#10;Hk8jn/uePhToMTW8V9RdLQh/Vwsahe162/OxNvktMnEGUkEP4ynDoDLuXcJaPAurxP+w4bgNWP1K&#10;o1jL0WSCZSEak+k8heGOPetjD9cCoVZJSFg3fB5gYcvGOlVWOKnjX5tnYLBQUZ4EsEMFDZEBvcRR&#10;fASifvsHi16ZYzuuOjyrF/8CUEsDBAoAAAAAAIdO4kAAAAAAAAAAAAAAAAAKAAAAZHJzL21lZGlh&#10;L1BLAwQUAAAACACHTuJAjS6TGxYBAAAMBAAAFAAAAGRycy9tZWRpYS9pbWFnZTEucG5n6wzwc+fl&#10;kuJiYGDg9fRwCQLSk4D4OAcbkPxkwXUKSDEWB7k7Maw7J/MSyGFJd/R1ZGDY2M/9J5EVyFdI9gjy&#10;ZWCoUmNgaGhhYPgFFGp4wcBQasDA8CqBgcFqBgODeMGcXYE2DAzMXZ4ujiEVcW+vGHI1GIiwHqz/&#10;7+0eKO39eJqwgOdD7WkHJd0bNxyw2m4j9cewoDCmj2k367z5Ah67GWvLxRk6W5YweHi6KSsYThBh&#10;0DyZwaLCNolJQVWyt+GIQxDDEpXFghMkPLgapqSYMAkxezJOmNTj5pCkoMkQNOkihwePCquDl5EU&#10;Y2fjqCGjYTJi04m+x/nUyn62z3sPMl468Vsw5guzOjC7Mni6+rmsc0poA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GIIAABbQ29udGVu&#10;dF9UeXBlc10ueG1sUEsBAhQACgAAAAAAh07iQAAAAAAAAAAAAAAAAAYAAAAAAAAAAAAQAAAALwYA&#10;AF9yZWxzL1BLAQIUABQAAAAIAIdO4kCKFGY80QAAAJQBAAALAAAAAAAAAAEAIAAAAFMGAABfcmVs&#10;cy8ucmVsc1BLAQIUAAoAAAAAAIdO4kAAAAAAAAAAAAAAAAAEAAAAAAAAAAAAEAAAAAAAAABkcnMv&#10;UEsBAhQACgAAAAAAh07iQAAAAAAAAAAAAAAAAAoAAAAAAAAAAAAQAAAATQcAAGRycy9fcmVscy9Q&#10;SwECFAAUAAAACACHTuJAqiYOvrYAAAAhAQAAGQAAAAAAAAABACAAAAB1BwAAZHJzL19yZWxzL2Uy&#10;b0RvYy54bWwucmVsc1BLAQIUABQAAAAIAIdO4kAioaNp2QAAAAkBAAAPAAAAAAAAAAEAIAAAACIA&#10;AABkcnMvZG93bnJldi54bWxQSwECFAAUAAAACACHTuJAKoHprWsDAACeBwAADgAAAAAAAAABACAA&#10;AAAoAQAAZHJzL2Uyb0RvYy54bWxQSwECFAAKAAAAAACHTuJAAAAAAAAAAAAAAAAACgAAAAAAAAAA&#10;ABAAAAC/BAAAZHJzL21lZGlhL1BLAQIUABQAAAAIAIdO4kCNLpMbFgEAAAwEAAAUAAAAAAAAAAEA&#10;IAAAAOcEAABkcnMvbWVkaWEvaW1hZ2UxLnBuZ1BLBQYAAAAACgAKAFICAACXCQAAAAA=&#10;">
                <o:lock v:ext="edit" aspectratio="f"/>
                <v:shape id="图片 10" o:spid="_x0000_s1026" o:spt="75" alt="wps_clip_image-8214" type="#_x0000_t75" style="position:absolute;left:9897;top:72690;height:4935;width:2675;" filled="f" o:preferrelative="t" stroked="f" coordsize="21600,21600" o:gfxdata="UEsDBAoAAAAAAIdO4kAAAAAAAAAAAAAAAAAEAAAAZHJzL1BLAwQUAAAACACHTuJAjgLLI7kAAADa&#10;AAAADwAAAGRycy9kb3ducmV2LnhtbEWPzarCMBSE94LvEI7gTlNFRKvRhSC61CqCu0NybKvNSW3i&#10;39sb4cJdDjPzDTNfvm0lntT40rGCQT8BQaydKTlXcDysexMQPiAbrByTgg95WC7arTmmxr14T88s&#10;5CJC2KeooAihTqX0uiCLvu9q4uhdXGMxRNnk0jT4inBbyWGSjKXFkuNCgTWtCtK37GEVHEZ3q3fh&#10;w3e7me6vj1Op1+dMqW5nkMxABHqH//Bfe2sUjOF3Jd4Aufg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4CyyO5AAAA2gAA&#10;AA8AAAAAAAAAAQAgAAAAIgAAAGRycy9kb3ducmV2LnhtbFBLAQIUABQAAAAIAIdO4kAzLwWeOwAA&#10;ADkAAAAQAAAAAAAAAAEAIAAAAAgBAABkcnMvc2hhcGV4bWwueG1sUEsFBgAAAAAGAAYAWwEAALID&#10;AAAAAA==&#10;">
                  <v:fill on="f" focussize="0,0"/>
                  <v:stroke on="f" miterlimit="8" joinstyle="miter"/>
                  <v:imagedata r:id="rId4" o:title=""/>
                  <o:lock v:ext="edit" aspectratio="t"/>
                </v:shape>
                <v:shape id="_x0000_s1026" o:spid="_x0000_s1026" o:spt="202" type="#_x0000_t202" style="position:absolute;left:9862;top:72847;height:4350;width:2854;"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托育机构环境创设</w:t>
                        </w:r>
                      </w:p>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0-3岁婴幼儿卫生与保健</w:t>
                        </w:r>
                      </w:p>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0-3岁幼儿保育与教育</w:t>
                        </w:r>
                      </w:p>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普通话口语训练</w:t>
                        </w:r>
                      </w:p>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0-3岁婴幼儿潜能开发与游戏指导</w:t>
                        </w:r>
                      </w:p>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蒙台梭利教学法</w:t>
                        </w:r>
                      </w:p>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幼儿照护</w:t>
                        </w:r>
                      </w:p>
                      <w:p>
                        <w:pPr>
                          <w:pStyle w:val="2"/>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hAnsiTheme="minorHAnsi" w:cstheme="minorBidi"/>
                            <w:kern w:val="2"/>
                            <w:sz w:val="24"/>
                            <w:szCs w:val="24"/>
                            <w:lang w:val="en-US" w:eastAsia="zh-CN" w:bidi="ar-SA"/>
                          </w:rPr>
                          <w:t>幼儿教育活动设计与组织</w:t>
                        </w:r>
                      </w:p>
                    </w:txbxContent>
                  </v:textbox>
                </v:shape>
              </v:group>
            </w:pict>
          </mc:Fallback>
        </mc:AlternateContent>
      </w:r>
      <w:r>
        <w:rPr>
          <w:color w:val="auto"/>
          <w:sz w:val="24"/>
          <w:szCs w:val="24"/>
        </w:rPr>
        <mc:AlternateContent>
          <mc:Choice Requires="wps">
            <w:drawing>
              <wp:anchor distT="0" distB="0" distL="114300" distR="114300" simplePos="0" relativeHeight="251729920" behindDoc="0" locked="0" layoutInCell="1" allowOverlap="1">
                <wp:simplePos x="0" y="0"/>
                <wp:positionH relativeFrom="column">
                  <wp:posOffset>1955800</wp:posOffset>
                </wp:positionH>
                <wp:positionV relativeFrom="paragraph">
                  <wp:posOffset>136525</wp:posOffset>
                </wp:positionV>
                <wp:extent cx="1561465" cy="208026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561465" cy="2080260"/>
                        </a:xfrm>
                        <a:prstGeom prst="rect">
                          <a:avLst/>
                        </a:prstGeom>
                        <a:noFill/>
                        <a:ln>
                          <a:noFill/>
                        </a:ln>
                      </wps:spPr>
                      <wps:txbx>
                        <w:txbxContent>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幼儿行为发展与研究</w:t>
                            </w:r>
                          </w:p>
                          <w:p>
                            <w:pPr>
                              <w:jc w:val="center"/>
                              <w:rPr>
                                <w:rFonts w:hint="eastAsia" w:ascii="仿宋_GB2312" w:eastAsia="仿宋_GB2312"/>
                                <w:sz w:val="24"/>
                                <w:szCs w:val="24"/>
                              </w:rPr>
                            </w:pPr>
                            <w:r>
                              <w:rPr>
                                <w:rFonts w:hint="eastAsia" w:ascii="仿宋_GB2312" w:eastAsia="仿宋_GB2312"/>
                                <w:sz w:val="24"/>
                                <w:szCs w:val="24"/>
                              </w:rPr>
                              <w:t>婴幼儿心理发展与评价</w:t>
                            </w:r>
                          </w:p>
                          <w:p>
                            <w:pPr>
                              <w:jc w:val="center"/>
                              <w:rPr>
                                <w:rFonts w:hint="eastAsia" w:ascii="仿宋_GB2312" w:eastAsia="仿宋_GB2312"/>
                                <w:sz w:val="24"/>
                                <w:szCs w:val="24"/>
                              </w:rPr>
                            </w:pPr>
                            <w:r>
                              <w:rPr>
                                <w:rFonts w:hint="eastAsia" w:ascii="仿宋_GB2312" w:eastAsia="仿宋_GB2312"/>
                                <w:sz w:val="24"/>
                                <w:szCs w:val="24"/>
                              </w:rPr>
                              <w:t>婴幼儿营养与喂养</w:t>
                            </w:r>
                          </w:p>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音乐素养ⅠⅡ</w:t>
                            </w:r>
                          </w:p>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美术ⅠⅡ</w:t>
                            </w:r>
                          </w:p>
                          <w:p>
                            <w:pPr>
                              <w:jc w:val="center"/>
                              <w:rPr>
                                <w:rFonts w:hint="default" w:ascii="仿宋_GB2312" w:eastAsia="仿宋_GB2312"/>
                                <w:sz w:val="24"/>
                                <w:szCs w:val="24"/>
                                <w:lang w:val="en-US"/>
                              </w:rPr>
                            </w:pPr>
                            <w:r>
                              <w:rPr>
                                <w:rFonts w:hint="eastAsia" w:ascii="仿宋_GB2312" w:eastAsia="仿宋_GB2312"/>
                                <w:sz w:val="24"/>
                                <w:szCs w:val="24"/>
                                <w:lang w:val="en-US" w:eastAsia="zh-CN"/>
                              </w:rPr>
                              <w:t>舞蹈ⅠⅡ</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4pt;margin-top:10.75pt;height:163.8pt;width:122.95pt;z-index:251729920;mso-width-relative:page;mso-height-relative:page;" filled="f" stroked="f" coordsize="21600,21600" o:gfxdata="UEsDBAoAAAAAAIdO4kAAAAAAAAAAAAAAAAAEAAAAZHJzL1BLAwQUAAAACACHTuJADMQy49gAAAAK&#10;AQAADwAAAGRycy9kb3ducmV2LnhtbE2PzW7CMBCE75X6DtZW4lbsAKlIGocDiCtV6Y/Um4mXJGq8&#10;jmJDwtt3e2qPoxnNfFNsJteJKw6h9aQhmSsQSJW3LdUa3t/2j2sQIRqypvOEGm4YYFPe3xUmt36k&#10;V7weYy24hEJuNDQx9rmUoWrQmTD3PRJ7Zz84E1kOtbSDGbncdXKh1JN0piVeaEyP2war7+PFafg4&#10;nL8+V+ql3rm0H/2kJLlMaj17SNQziIhT/AvDLz6jQ8lMJ38hG0SnYanW/CVqWCQpCA6k6TIDcWJn&#10;lSUgy0L+v1D+AFBLAwQUAAAACACHTuJARc3U0PwBAADIAwAADgAAAGRycy9lMm9Eb2MueG1srVNL&#10;jhMxEN0jcQfLe9If5TO00hkNMxqENHykgQM4bnfaottlyk66wwHgBrNiw55z5RyU3ZkQYIfYWLar&#10;/OrVq+fl5dC1bKfQaTAlzyYpZ8pIqLTZlPzD+9tnF5w5L0wlWjCq5Hvl+OXq6ZNlbwuVQwNtpZAR&#10;iHFFb0veeG+LJHGyUZ1wE7DKULAG7ISnI26SCkVP6F2b5Gk6T3rAyiJI5Rzd3oxBvor4da2kf1vX&#10;TnnWlpy4+bhiXNdhTVZLUWxQ2EbLIw3xDyw6oQ0VPUHdCC/YFvVfUJ2WCA5qP5HQJVDXWqrYA3WT&#10;pX90c98Iq2IvJI6zJ5nc/4OVb3bvkOmq5AvOjOhoRIeHr4dvPw7fv7BFkKe3rqCse0t5fngBA405&#10;tursHciPjhm4boTZqCtE6BslKqKXhZfJ2dMRxwWQdf8aKqojth4i0FBjF7QjNRih05j2p9GowTMZ&#10;Ss7m2XQ+40xSLE8v0nweh5eI4vG5RedfKuhY2JQcafYRXuzunA90RPGYEqoZuNVtG+ffmt8uKDHc&#10;RPqB8cjdD+vhKMcaqj01gjDaiexPmwbwM2c9Wank7tNWoOKsfWVIjOfZdBq8Fw/T2SKnA55H1ucR&#10;YSRBldxzNm6v/ejXrUW9aajSKL+BKxKw1rG1oPTI6sib7BI7Plo7+PH8HLN+fcD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zEMuPYAAAACgEAAA8AAAAAAAAAAQAgAAAAIgAAAGRycy9kb3ducmV2&#10;LnhtbFBLAQIUABQAAAAIAIdO4kBFzdTQ/AEAAMgDAAAOAAAAAAAAAAEAIAAAACcBAABkcnMvZTJv&#10;RG9jLnhtbFBLBQYAAAAABgAGAFkBAACVBQAAAAA=&#10;">
                <v:fill on="f" focussize="0,0"/>
                <v:stroke on="f"/>
                <v:imagedata o:title=""/>
                <o:lock v:ext="edit" aspectratio="f"/>
                <v:textbox>
                  <w:txbxContent>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幼儿行为发展与研究</w:t>
                      </w:r>
                    </w:p>
                    <w:p>
                      <w:pPr>
                        <w:jc w:val="center"/>
                        <w:rPr>
                          <w:rFonts w:hint="eastAsia" w:ascii="仿宋_GB2312" w:eastAsia="仿宋_GB2312"/>
                          <w:sz w:val="24"/>
                          <w:szCs w:val="24"/>
                        </w:rPr>
                      </w:pPr>
                      <w:r>
                        <w:rPr>
                          <w:rFonts w:hint="eastAsia" w:ascii="仿宋_GB2312" w:eastAsia="仿宋_GB2312"/>
                          <w:sz w:val="24"/>
                          <w:szCs w:val="24"/>
                        </w:rPr>
                        <w:t>婴幼儿心理发展与评价</w:t>
                      </w:r>
                    </w:p>
                    <w:p>
                      <w:pPr>
                        <w:jc w:val="center"/>
                        <w:rPr>
                          <w:rFonts w:hint="eastAsia" w:ascii="仿宋_GB2312" w:eastAsia="仿宋_GB2312"/>
                          <w:sz w:val="24"/>
                          <w:szCs w:val="24"/>
                        </w:rPr>
                      </w:pPr>
                      <w:r>
                        <w:rPr>
                          <w:rFonts w:hint="eastAsia" w:ascii="仿宋_GB2312" w:eastAsia="仿宋_GB2312"/>
                          <w:sz w:val="24"/>
                          <w:szCs w:val="24"/>
                        </w:rPr>
                        <w:t>婴幼儿营养与喂养</w:t>
                      </w:r>
                    </w:p>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音乐素养ⅠⅡ</w:t>
                      </w:r>
                    </w:p>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美术ⅠⅡ</w:t>
                      </w:r>
                    </w:p>
                    <w:p>
                      <w:pPr>
                        <w:jc w:val="center"/>
                        <w:rPr>
                          <w:rFonts w:hint="default" w:ascii="仿宋_GB2312" w:eastAsia="仿宋_GB2312"/>
                          <w:sz w:val="24"/>
                          <w:szCs w:val="24"/>
                          <w:lang w:val="en-US"/>
                        </w:rPr>
                      </w:pPr>
                      <w:r>
                        <w:rPr>
                          <w:rFonts w:hint="eastAsia" w:ascii="仿宋_GB2312" w:eastAsia="仿宋_GB2312"/>
                          <w:sz w:val="24"/>
                          <w:szCs w:val="24"/>
                          <w:lang w:val="en-US" w:eastAsia="zh-CN"/>
                        </w:rPr>
                        <w:t>舞蹈ⅠⅡ</w:t>
                      </w:r>
                    </w:p>
                  </w:txbxContent>
                </v:textbox>
              </v:shape>
            </w:pict>
          </mc:Fallback>
        </mc:AlternateContent>
      </w:r>
      <w:r>
        <w:rPr>
          <w:color w:val="auto"/>
          <w:sz w:val="24"/>
          <w:szCs w:val="24"/>
        </w:rPr>
        <mc:AlternateContent>
          <mc:Choice Requires="wps">
            <w:drawing>
              <wp:anchor distT="0" distB="0" distL="114300" distR="114300" simplePos="0" relativeHeight="251727872" behindDoc="0" locked="0" layoutInCell="1" allowOverlap="1">
                <wp:simplePos x="0" y="0"/>
                <wp:positionH relativeFrom="column">
                  <wp:posOffset>374650</wp:posOffset>
                </wp:positionH>
                <wp:positionV relativeFrom="paragraph">
                  <wp:posOffset>129540</wp:posOffset>
                </wp:positionV>
                <wp:extent cx="1504950" cy="3086100"/>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504950" cy="3086100"/>
                        </a:xfrm>
                        <a:prstGeom prst="rect">
                          <a:avLst/>
                        </a:prstGeom>
                        <a:noFill/>
                        <a:ln>
                          <a:noFill/>
                        </a:ln>
                      </wps:spPr>
                      <wps:txbx>
                        <w:txbxContent>
                          <w:p>
                            <w:pPr>
                              <w:jc w:val="center"/>
                              <w:rPr>
                                <w:rFonts w:hint="eastAsia" w:ascii="仿宋_GB2312" w:eastAsia="仿宋_GB2312"/>
                                <w:sz w:val="24"/>
                                <w:szCs w:val="24"/>
                              </w:rPr>
                            </w:pPr>
                            <w:r>
                              <w:rPr>
                                <w:rFonts w:hint="eastAsia" w:ascii="仿宋_GB2312" w:eastAsia="仿宋_GB2312"/>
                                <w:sz w:val="24"/>
                                <w:szCs w:val="24"/>
                                <w:lang w:val="en-US" w:eastAsia="zh-CN"/>
                              </w:rPr>
                              <w:t>幼儿</w:t>
                            </w:r>
                            <w:r>
                              <w:rPr>
                                <w:rFonts w:hint="eastAsia" w:ascii="仿宋_GB2312" w:eastAsia="仿宋_GB2312"/>
                                <w:sz w:val="24"/>
                                <w:szCs w:val="24"/>
                              </w:rPr>
                              <w:t>教育学</w:t>
                            </w:r>
                          </w:p>
                          <w:p>
                            <w:pPr>
                              <w:jc w:val="center"/>
                              <w:rPr>
                                <w:rFonts w:hint="eastAsia" w:ascii="仿宋_GB2312" w:eastAsia="仿宋_GB2312"/>
                                <w:sz w:val="24"/>
                                <w:szCs w:val="24"/>
                              </w:rPr>
                            </w:pPr>
                            <w:r>
                              <w:rPr>
                                <w:rFonts w:hint="eastAsia" w:ascii="仿宋_GB2312" w:eastAsia="仿宋_GB2312"/>
                                <w:sz w:val="24"/>
                                <w:szCs w:val="24"/>
                              </w:rPr>
                              <w:t>母婴护理</w:t>
                            </w:r>
                          </w:p>
                          <w:p>
                            <w:pPr>
                              <w:jc w:val="center"/>
                              <w:rPr>
                                <w:rFonts w:hint="eastAsia" w:ascii="仿宋_GB2312" w:eastAsia="仿宋_GB2312"/>
                                <w:sz w:val="24"/>
                                <w:szCs w:val="24"/>
                              </w:rPr>
                            </w:pPr>
                            <w:r>
                              <w:rPr>
                                <w:rFonts w:hint="eastAsia" w:ascii="仿宋_GB2312" w:eastAsia="仿宋_GB2312"/>
                                <w:sz w:val="24"/>
                                <w:szCs w:val="24"/>
                              </w:rPr>
                              <w:t>幼儿心理学</w:t>
                            </w:r>
                          </w:p>
                          <w:p>
                            <w:pPr>
                              <w:jc w:val="center"/>
                              <w:rPr>
                                <w:rFonts w:hint="eastAsia" w:ascii="仿宋_GB2312" w:eastAsia="仿宋_GB2312"/>
                                <w:sz w:val="24"/>
                                <w:szCs w:val="24"/>
                              </w:rPr>
                            </w:pPr>
                            <w:r>
                              <w:rPr>
                                <w:rFonts w:hint="eastAsia" w:ascii="仿宋_GB2312" w:eastAsia="仿宋_GB2312"/>
                                <w:sz w:val="24"/>
                                <w:szCs w:val="24"/>
                              </w:rPr>
                              <w:t>健康管理学</w:t>
                            </w:r>
                          </w:p>
                          <w:p>
                            <w:pPr>
                              <w:jc w:val="center"/>
                            </w:pPr>
                            <w:r>
                              <w:rPr>
                                <w:rFonts w:hint="eastAsia" w:ascii="仿宋_GB2312" w:eastAsia="仿宋_GB2312"/>
                                <w:sz w:val="24"/>
                                <w:szCs w:val="24"/>
                              </w:rPr>
                              <w:t>营养与食品卫生</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9.5pt;margin-top:10.2pt;height:243pt;width:118.5pt;z-index:251727872;mso-width-relative:page;mso-height-relative:page;" filled="f" stroked="f" coordsize="21600,21600" o:gfxdata="UEsDBAoAAAAAAIdO4kAAAAAAAAAAAAAAAAAEAAAAZHJzL1BLAwQUAAAACACHTuJApqz2ANYAAAAJ&#10;AQAADwAAAGRycy9kb3ducmV2LnhtbE2PTW+DMAyG75P6HyJX6m1NiigajNBDp107rfuQdkuJC6jE&#10;QSQt7N/PO21H+7FeP2+5m10vbjiGzpOGzVqBQKq97ajR8P72fP8AIkRD1vSeUMM3BthVi7vSFNZP&#10;9Iq3Y2wEh1AojIY2xqGQMtQtOhPWfkBidvajM5HHsZF2NBOHu14mSmXSmY74Q2sG3LdYX45Xp+Hj&#10;cP76TNVL8+S2w+RnJcnlUuvVcqMeQUSc498x/OqzOlTsdPJXskH0GrY5V4kaEpWCYJ7kGS9ODFSW&#10;gqxK+b9B9QNQSwMEFAAAAAgAh07iQK6RYmP8AQAAyAMAAA4AAABkcnMvZTJvRG9jLnhtbK1TzY7T&#10;MBC+I/EOlu80SWmX3ajpatnVIqTlR1p4AMdxEovEY8Zuk/IA8AacuHDnufocjJ1uKXBDXCzbM/7m&#10;m28+ry7HvmNbhU6DKXg2SzlTRkKlTVPw9+9un5xz5rwwlejAqILvlOOX68ePVoPN1Rxa6CqFjECM&#10;ywdb8NZ7myeJk63qhZuBVYaCNWAvPB2xSSoUA6H3XTJP07NkAKwsglTO0e3NFOTriF/XSvo3de2U&#10;Z13BiZuPK8a1DGuyXom8QWFbLQ80xD+w6IU2VPQIdSO8YBvUf0H1WiI4qP1MQp9AXWupYg/UTZb+&#10;0c19K6yKvZA4zh5lcv8PVr7evkWmq4IvOTOipxHtv37Zf/ux//6ZLYM8g3U5Zd1byvPjcxhpzLFV&#10;Z+9AfnDMwHUrTKOuEGFolaiIXhZeJidPJxwXQMrhFVRUR2w8RKCxxj5oR2owQqcx7Y6jUaNnMpRc&#10;pouLJYUkxZ6m52dZGoeXiPzhuUXnXyjoWdgUHGn2EV5s75wPdET+kBKqGbjVXRfn35nfLigx3ET6&#10;gfHE3Y/leJCjhGpHjSBMdiL706YF/MTZQFYquPu4Eag4614aEuMiWyyC9+JhsXw2pwOeRsrTiDCS&#10;oAruOZu2137y68aiblqqNMlv4IoErHVsLSg9sTrwJrvEjg/WDn48PcesXx9w/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mrPYA1gAAAAkBAAAPAAAAAAAAAAEAIAAAACIAAABkcnMvZG93bnJldi54&#10;bWxQSwECFAAUAAAACACHTuJArpFiY/wBAADIAwAADgAAAAAAAAABACAAAAAlAQAAZHJzL2Uyb0Rv&#10;Yy54bWxQSwUGAAAAAAYABgBZAQAAkwUAAAAA&#10;">
                <v:fill on="f" focussize="0,0"/>
                <v:stroke on="f"/>
                <v:imagedata o:title=""/>
                <o:lock v:ext="edit" aspectratio="f"/>
                <v:textbox>
                  <w:txbxContent>
                    <w:p>
                      <w:pPr>
                        <w:jc w:val="center"/>
                        <w:rPr>
                          <w:rFonts w:hint="eastAsia" w:ascii="仿宋_GB2312" w:eastAsia="仿宋_GB2312"/>
                          <w:sz w:val="24"/>
                          <w:szCs w:val="24"/>
                        </w:rPr>
                      </w:pPr>
                      <w:r>
                        <w:rPr>
                          <w:rFonts w:hint="eastAsia" w:ascii="仿宋_GB2312" w:eastAsia="仿宋_GB2312"/>
                          <w:sz w:val="24"/>
                          <w:szCs w:val="24"/>
                          <w:lang w:val="en-US" w:eastAsia="zh-CN"/>
                        </w:rPr>
                        <w:t>幼儿</w:t>
                      </w:r>
                      <w:r>
                        <w:rPr>
                          <w:rFonts w:hint="eastAsia" w:ascii="仿宋_GB2312" w:eastAsia="仿宋_GB2312"/>
                          <w:sz w:val="24"/>
                          <w:szCs w:val="24"/>
                        </w:rPr>
                        <w:t>教育学</w:t>
                      </w:r>
                    </w:p>
                    <w:p>
                      <w:pPr>
                        <w:jc w:val="center"/>
                        <w:rPr>
                          <w:rFonts w:hint="eastAsia" w:ascii="仿宋_GB2312" w:eastAsia="仿宋_GB2312"/>
                          <w:sz w:val="24"/>
                          <w:szCs w:val="24"/>
                        </w:rPr>
                      </w:pPr>
                      <w:r>
                        <w:rPr>
                          <w:rFonts w:hint="eastAsia" w:ascii="仿宋_GB2312" w:eastAsia="仿宋_GB2312"/>
                          <w:sz w:val="24"/>
                          <w:szCs w:val="24"/>
                        </w:rPr>
                        <w:t>母婴护理</w:t>
                      </w:r>
                    </w:p>
                    <w:p>
                      <w:pPr>
                        <w:jc w:val="center"/>
                        <w:rPr>
                          <w:rFonts w:hint="eastAsia" w:ascii="仿宋_GB2312" w:eastAsia="仿宋_GB2312"/>
                          <w:sz w:val="24"/>
                          <w:szCs w:val="24"/>
                        </w:rPr>
                      </w:pPr>
                      <w:r>
                        <w:rPr>
                          <w:rFonts w:hint="eastAsia" w:ascii="仿宋_GB2312" w:eastAsia="仿宋_GB2312"/>
                          <w:sz w:val="24"/>
                          <w:szCs w:val="24"/>
                        </w:rPr>
                        <w:t>幼儿心理学</w:t>
                      </w:r>
                    </w:p>
                    <w:p>
                      <w:pPr>
                        <w:jc w:val="center"/>
                        <w:rPr>
                          <w:rFonts w:hint="eastAsia" w:ascii="仿宋_GB2312" w:eastAsia="仿宋_GB2312"/>
                          <w:sz w:val="24"/>
                          <w:szCs w:val="24"/>
                        </w:rPr>
                      </w:pPr>
                      <w:r>
                        <w:rPr>
                          <w:rFonts w:hint="eastAsia" w:ascii="仿宋_GB2312" w:eastAsia="仿宋_GB2312"/>
                          <w:sz w:val="24"/>
                          <w:szCs w:val="24"/>
                        </w:rPr>
                        <w:t>健康管理学</w:t>
                      </w:r>
                    </w:p>
                    <w:p>
                      <w:pPr>
                        <w:jc w:val="center"/>
                      </w:pPr>
                      <w:r>
                        <w:rPr>
                          <w:rFonts w:hint="eastAsia" w:ascii="仿宋_GB2312" w:eastAsia="仿宋_GB2312"/>
                          <w:sz w:val="24"/>
                          <w:szCs w:val="24"/>
                        </w:rPr>
                        <w:t>营养与食品卫生</w:t>
                      </w:r>
                    </w:p>
                  </w:txbxContent>
                </v:textbox>
              </v:shape>
            </w:pict>
          </mc:Fallback>
        </mc:AlternateContent>
      </w:r>
      <w:r>
        <w:rPr>
          <w:color w:val="auto"/>
          <w:kern w:val="0"/>
          <w:sz w:val="24"/>
          <w:szCs w:val="24"/>
        </w:rPr>
        <w:drawing>
          <wp:anchor distT="0" distB="0" distL="114300" distR="114300" simplePos="0" relativeHeight="251732992" behindDoc="1" locked="0" layoutInCell="1" allowOverlap="1">
            <wp:simplePos x="0" y="0"/>
            <wp:positionH relativeFrom="column">
              <wp:posOffset>1943100</wp:posOffset>
            </wp:positionH>
            <wp:positionV relativeFrom="paragraph">
              <wp:posOffset>38100</wp:posOffset>
            </wp:positionV>
            <wp:extent cx="1619250" cy="3162300"/>
            <wp:effectExtent l="0" t="0" r="6350" b="0"/>
            <wp:wrapNone/>
            <wp:docPr id="2" name="图片 9" descr="wps_clip_image-10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wps_clip_image-10779"/>
                    <pic:cNvPicPr>
                      <a:picLocks noChangeAspect="1" noChangeArrowheads="1"/>
                    </pic:cNvPicPr>
                  </pic:nvPicPr>
                  <pic:blipFill>
                    <a:blip r:embed="rId5"/>
                    <a:srcRect/>
                    <a:stretch>
                      <a:fillRect/>
                    </a:stretch>
                  </pic:blipFill>
                  <pic:spPr>
                    <a:xfrm>
                      <a:off x="0" y="0"/>
                      <a:ext cx="1619250" cy="3162300"/>
                    </a:xfrm>
                    <a:prstGeom prst="rect">
                      <a:avLst/>
                    </a:prstGeom>
                    <a:noFill/>
                    <a:ln w="9525">
                      <a:noFill/>
                      <a:miter lim="800000"/>
                      <a:headEnd/>
                      <a:tailEnd/>
                    </a:ln>
                  </pic:spPr>
                </pic:pic>
              </a:graphicData>
            </a:graphic>
          </wp:anchor>
        </w:drawing>
      </w:r>
      <w:r>
        <w:rPr>
          <w:color w:val="auto"/>
          <w:kern w:val="0"/>
          <w:sz w:val="24"/>
          <w:szCs w:val="24"/>
        </w:rPr>
        <w:drawing>
          <wp:anchor distT="0" distB="0" distL="114300" distR="114300" simplePos="0" relativeHeight="251734016" behindDoc="1" locked="0" layoutInCell="1" allowOverlap="1">
            <wp:simplePos x="0" y="0"/>
            <wp:positionH relativeFrom="column">
              <wp:posOffset>304800</wp:posOffset>
            </wp:positionH>
            <wp:positionV relativeFrom="paragraph">
              <wp:posOffset>38100</wp:posOffset>
            </wp:positionV>
            <wp:extent cx="1619250" cy="3171825"/>
            <wp:effectExtent l="0" t="0" r="6350" b="3175"/>
            <wp:wrapNone/>
            <wp:docPr id="3" name="图片 8" descr="wps_clip_image-1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wps_clip_image-11152"/>
                    <pic:cNvPicPr>
                      <a:picLocks noChangeAspect="1" noChangeArrowheads="1"/>
                    </pic:cNvPicPr>
                  </pic:nvPicPr>
                  <pic:blipFill>
                    <a:blip r:embed="rId5"/>
                    <a:srcRect/>
                    <a:stretch>
                      <a:fillRect/>
                    </a:stretch>
                  </pic:blipFill>
                  <pic:spPr>
                    <a:xfrm>
                      <a:off x="0" y="0"/>
                      <a:ext cx="1619250" cy="3171825"/>
                    </a:xfrm>
                    <a:prstGeom prst="rect">
                      <a:avLst/>
                    </a:prstGeom>
                    <a:noFill/>
                    <a:ln w="9525">
                      <a:noFill/>
                      <a:miter lim="800000"/>
                      <a:headEnd/>
                      <a:tailEnd/>
                    </a:ln>
                  </pic:spPr>
                </pic:pic>
              </a:graphicData>
            </a:graphic>
          </wp:anchor>
        </w:drawing>
      </w:r>
    </w:p>
    <w:p>
      <w:pPr>
        <w:adjustRightInd w:val="0"/>
        <w:snapToGrid w:val="0"/>
        <w:ind w:firstLine="480" w:firstLineChars="200"/>
        <w:jc w:val="left"/>
        <w:rPr>
          <w:rFonts w:ascii="仿宋_GB2312" w:eastAsia="仿宋_GB2312"/>
          <w:color w:val="auto"/>
          <w:sz w:val="24"/>
          <w:szCs w:val="24"/>
        </w:rPr>
      </w:pPr>
    </w:p>
    <w:p>
      <w:pPr>
        <w:adjustRightInd w:val="0"/>
        <w:snapToGrid w:val="0"/>
        <w:ind w:firstLine="480" w:firstLineChars="200"/>
        <w:jc w:val="left"/>
        <w:rPr>
          <w:rFonts w:ascii="仿宋_GB2312" w:eastAsia="仿宋_GB2312"/>
          <w:color w:val="auto"/>
          <w:sz w:val="24"/>
          <w:szCs w:val="24"/>
        </w:rPr>
      </w:pPr>
    </w:p>
    <w:p>
      <w:pPr>
        <w:adjustRightInd w:val="0"/>
        <w:snapToGrid w:val="0"/>
        <w:ind w:firstLine="480" w:firstLineChars="200"/>
        <w:jc w:val="left"/>
        <w:rPr>
          <w:rFonts w:ascii="仿宋_GB2312" w:eastAsia="仿宋_GB2312"/>
          <w:color w:val="auto"/>
          <w:sz w:val="24"/>
          <w:szCs w:val="24"/>
        </w:rPr>
      </w:pPr>
    </w:p>
    <w:p>
      <w:pPr>
        <w:adjustRightInd w:val="0"/>
        <w:snapToGrid w:val="0"/>
        <w:ind w:firstLine="480" w:firstLineChars="200"/>
        <w:jc w:val="left"/>
        <w:rPr>
          <w:rFonts w:ascii="仿宋_GB2312" w:eastAsia="仿宋_GB2312"/>
          <w:color w:val="auto"/>
          <w:sz w:val="24"/>
          <w:szCs w:val="24"/>
        </w:rPr>
      </w:pPr>
    </w:p>
    <w:p>
      <w:pPr>
        <w:adjustRightInd w:val="0"/>
        <w:snapToGrid w:val="0"/>
        <w:ind w:firstLine="480" w:firstLineChars="200"/>
        <w:jc w:val="left"/>
        <w:rPr>
          <w:rFonts w:ascii="仿宋_GB2312" w:eastAsia="仿宋_GB2312"/>
          <w:color w:val="auto"/>
          <w:sz w:val="24"/>
          <w:szCs w:val="24"/>
        </w:rPr>
      </w:pPr>
    </w:p>
    <w:p>
      <w:pPr>
        <w:adjustRightInd w:val="0"/>
        <w:snapToGrid w:val="0"/>
        <w:ind w:firstLine="480" w:firstLineChars="200"/>
        <w:jc w:val="left"/>
        <w:rPr>
          <w:rFonts w:ascii="仿宋_GB2312" w:eastAsia="仿宋_GB2312"/>
          <w:color w:val="auto"/>
          <w:sz w:val="24"/>
          <w:szCs w:val="24"/>
        </w:rPr>
      </w:pPr>
    </w:p>
    <w:p>
      <w:pPr>
        <w:adjustRightInd w:val="0"/>
        <w:snapToGrid w:val="0"/>
        <w:ind w:firstLine="480" w:firstLineChars="200"/>
        <w:jc w:val="left"/>
        <w:rPr>
          <w:rFonts w:ascii="仿宋_GB2312" w:eastAsia="仿宋_GB2312"/>
          <w:color w:val="auto"/>
          <w:sz w:val="24"/>
          <w:szCs w:val="24"/>
        </w:rPr>
      </w:pPr>
    </w:p>
    <w:p>
      <w:pPr>
        <w:adjustRightInd w:val="0"/>
        <w:snapToGrid w:val="0"/>
        <w:ind w:firstLine="480" w:firstLineChars="200"/>
        <w:jc w:val="left"/>
        <w:rPr>
          <w:rFonts w:ascii="仿宋_GB2312" w:eastAsia="仿宋_GB2312"/>
          <w:color w:val="auto"/>
          <w:sz w:val="24"/>
          <w:szCs w:val="24"/>
        </w:rPr>
      </w:pPr>
    </w:p>
    <w:p>
      <w:pPr>
        <w:adjustRightInd w:val="0"/>
        <w:snapToGrid w:val="0"/>
        <w:ind w:firstLine="480" w:firstLineChars="200"/>
        <w:jc w:val="left"/>
        <w:rPr>
          <w:rFonts w:ascii="仿宋_GB2312" w:eastAsia="仿宋_GB2312"/>
          <w:color w:val="auto"/>
          <w:sz w:val="24"/>
          <w:szCs w:val="24"/>
        </w:rPr>
      </w:pPr>
    </w:p>
    <w:p>
      <w:pPr>
        <w:adjustRightInd w:val="0"/>
        <w:snapToGrid w:val="0"/>
        <w:ind w:firstLine="480" w:firstLineChars="200"/>
        <w:jc w:val="left"/>
        <w:rPr>
          <w:rFonts w:ascii="仿宋_GB2312" w:eastAsia="仿宋_GB2312"/>
          <w:color w:val="auto"/>
          <w:sz w:val="24"/>
          <w:szCs w:val="24"/>
        </w:rPr>
      </w:pPr>
    </w:p>
    <w:p>
      <w:pPr>
        <w:adjustRightInd w:val="0"/>
        <w:snapToGrid w:val="0"/>
        <w:ind w:firstLine="480" w:firstLineChars="200"/>
        <w:jc w:val="left"/>
        <w:rPr>
          <w:rFonts w:ascii="仿宋_GB2312" w:eastAsia="仿宋_GB2312"/>
          <w:color w:val="auto"/>
          <w:sz w:val="24"/>
          <w:szCs w:val="24"/>
        </w:rPr>
      </w:pPr>
    </w:p>
    <w:p>
      <w:pPr>
        <w:adjustRightInd w:val="0"/>
        <w:snapToGrid w:val="0"/>
        <w:ind w:firstLine="480" w:firstLineChars="200"/>
        <w:jc w:val="left"/>
        <w:rPr>
          <w:rFonts w:ascii="仿宋_GB2312" w:eastAsia="仿宋_GB2312"/>
          <w:color w:val="auto"/>
          <w:sz w:val="24"/>
          <w:szCs w:val="24"/>
        </w:rPr>
      </w:pPr>
    </w:p>
    <w:p>
      <w:pPr>
        <w:adjustRightInd w:val="0"/>
        <w:snapToGrid w:val="0"/>
        <w:ind w:firstLine="480" w:firstLineChars="200"/>
        <w:jc w:val="left"/>
        <w:rPr>
          <w:rFonts w:ascii="仿宋_GB2312" w:eastAsia="仿宋_GB2312"/>
          <w:color w:val="auto"/>
          <w:sz w:val="24"/>
          <w:szCs w:val="24"/>
        </w:rPr>
      </w:pPr>
    </w:p>
    <w:p>
      <w:pPr>
        <w:adjustRightInd w:val="0"/>
        <w:snapToGrid w:val="0"/>
        <w:ind w:firstLine="480" w:firstLineChars="200"/>
        <w:jc w:val="left"/>
        <w:rPr>
          <w:rFonts w:ascii="仿宋_GB2312" w:eastAsia="仿宋_GB2312"/>
          <w:color w:val="auto"/>
          <w:sz w:val="24"/>
          <w:szCs w:val="24"/>
        </w:rPr>
      </w:pPr>
    </w:p>
    <w:p>
      <w:pPr>
        <w:adjustRightInd w:val="0"/>
        <w:snapToGrid w:val="0"/>
        <w:ind w:firstLine="480" w:firstLineChars="200"/>
        <w:rPr>
          <w:rFonts w:ascii="宋体"/>
          <w:color w:val="auto"/>
          <w:kern w:val="0"/>
          <w:sz w:val="24"/>
          <w:szCs w:val="24"/>
        </w:rPr>
      </w:pPr>
    </w:p>
    <w:p>
      <w:pPr>
        <w:adjustRightInd w:val="0"/>
        <w:snapToGrid w:val="0"/>
        <w:ind w:firstLine="480" w:firstLineChars="200"/>
        <w:rPr>
          <w:rFonts w:ascii="宋体"/>
          <w:color w:val="auto"/>
          <w:kern w:val="0"/>
          <w:sz w:val="24"/>
          <w:szCs w:val="24"/>
        </w:rPr>
      </w:pPr>
    </w:p>
    <w:p>
      <w:pPr>
        <w:pStyle w:val="4"/>
        <w:bidi w:val="0"/>
        <w:rPr>
          <w:rFonts w:hint="eastAsia" w:ascii="楷体" w:hAnsi="楷体" w:eastAsia="楷体" w:cs="楷体"/>
          <w:b w:val="0"/>
          <w:bCs/>
          <w:color w:val="auto"/>
          <w:sz w:val="28"/>
          <w:szCs w:val="28"/>
          <w:lang w:val="en-US" w:eastAsia="zh-CN"/>
        </w:rPr>
      </w:pPr>
      <w:r>
        <w:rPr>
          <w:rFonts w:hint="eastAsia" w:ascii="楷体" w:hAnsi="楷体" w:eastAsia="楷体" w:cs="楷体"/>
          <w:b w:val="0"/>
          <w:bCs/>
          <w:color w:val="auto"/>
          <w:sz w:val="28"/>
          <w:szCs w:val="28"/>
          <w:lang w:val="en-US" w:eastAsia="zh-CN"/>
        </w:rPr>
        <w:t>（二）列示专业实践教学系统说明及实践教学体系</w:t>
      </w:r>
    </w:p>
    <w:p>
      <w:pPr>
        <w:adjustRightInd w:val="0"/>
        <w:snapToGrid w:val="0"/>
        <w:ind w:firstLine="482" w:firstLineChars="200"/>
        <w:jc w:val="center"/>
        <w:rPr>
          <w:rFonts w:hint="eastAsia" w:ascii="仿宋_GB2312" w:eastAsia="仿宋_GB2312"/>
          <w:b/>
          <w:color w:val="auto"/>
          <w:sz w:val="24"/>
          <w:szCs w:val="24"/>
        </w:rPr>
      </w:pPr>
    </w:p>
    <w:p>
      <w:pPr>
        <w:adjustRightInd w:val="0"/>
        <w:snapToGrid w:val="0"/>
        <w:ind w:firstLine="562" w:firstLineChars="200"/>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表</w:t>
      </w:r>
      <w:r>
        <w:rPr>
          <w:rFonts w:hint="eastAsia" w:ascii="仿宋" w:hAnsi="仿宋" w:eastAsia="仿宋" w:cs="仿宋"/>
          <w:b/>
          <w:color w:val="auto"/>
          <w:sz w:val="28"/>
          <w:szCs w:val="28"/>
          <w:lang w:val="en-US" w:eastAsia="zh-CN"/>
        </w:rPr>
        <w:t>3</w:t>
      </w:r>
      <w:r>
        <w:rPr>
          <w:rFonts w:hint="eastAsia" w:ascii="仿宋" w:hAnsi="仿宋" w:eastAsia="仿宋" w:cs="仿宋"/>
          <w:b/>
          <w:color w:val="auto"/>
          <w:sz w:val="28"/>
          <w:szCs w:val="28"/>
        </w:rPr>
        <w:t xml:space="preserve">  实践教学体系表</w:t>
      </w:r>
    </w:p>
    <w:tbl>
      <w:tblPr>
        <w:tblStyle w:val="8"/>
        <w:tblW w:w="9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1"/>
        <w:gridCol w:w="1716"/>
        <w:gridCol w:w="2299"/>
        <w:gridCol w:w="4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01" w:type="dxa"/>
            <w:tcMar>
              <w:top w:w="57" w:type="dxa"/>
              <w:bottom w:w="57" w:type="dxa"/>
            </w:tcMar>
            <w:vAlign w:val="center"/>
          </w:tcPr>
          <w:p>
            <w:pPr>
              <w:numPr>
                <w:ilvl w:val="0"/>
                <w:numId w:val="0"/>
              </w:numPr>
              <w:jc w:val="center"/>
              <w:rPr>
                <w:rFonts w:hint="default" w:ascii="仿宋" w:hAnsi="仿宋" w:eastAsia="仿宋" w:cs="仿宋"/>
                <w:b/>
                <w:bCs/>
                <w:color w:val="auto"/>
                <w:kern w:val="0"/>
                <w:sz w:val="21"/>
                <w:szCs w:val="21"/>
                <w:lang w:val="en-US" w:eastAsia="zh-CN" w:bidi="zh-TW"/>
              </w:rPr>
            </w:pPr>
            <w:r>
              <w:rPr>
                <w:rFonts w:hint="eastAsia" w:ascii="仿宋" w:hAnsi="仿宋" w:eastAsia="仿宋" w:cs="仿宋"/>
                <w:b/>
                <w:bCs/>
                <w:color w:val="auto"/>
                <w:kern w:val="0"/>
                <w:sz w:val="21"/>
                <w:szCs w:val="21"/>
                <w:lang w:val="en-US" w:eastAsia="zh-CN" w:bidi="zh-TW"/>
              </w:rPr>
              <w:t>序号</w:t>
            </w:r>
          </w:p>
        </w:tc>
        <w:tc>
          <w:tcPr>
            <w:tcW w:w="1716" w:type="dxa"/>
            <w:tcMar>
              <w:top w:w="57" w:type="dxa"/>
              <w:bottom w:w="57" w:type="dxa"/>
            </w:tcMar>
            <w:vAlign w:val="center"/>
          </w:tcPr>
          <w:p>
            <w:pPr>
              <w:numPr>
                <w:ilvl w:val="0"/>
                <w:numId w:val="0"/>
              </w:numPr>
              <w:jc w:val="center"/>
              <w:rPr>
                <w:rFonts w:hint="eastAsia" w:ascii="仿宋" w:hAnsi="仿宋" w:eastAsia="仿宋" w:cs="仿宋"/>
                <w:b/>
                <w:bCs/>
                <w:color w:val="auto"/>
                <w:kern w:val="0"/>
                <w:sz w:val="21"/>
                <w:szCs w:val="21"/>
                <w:lang w:val="en-US" w:eastAsia="zh-CN" w:bidi="zh-TW"/>
              </w:rPr>
            </w:pPr>
            <w:r>
              <w:rPr>
                <w:rFonts w:hint="eastAsia" w:ascii="仿宋" w:hAnsi="仿宋" w:eastAsia="仿宋" w:cs="仿宋"/>
                <w:b/>
                <w:bCs/>
                <w:color w:val="auto"/>
                <w:kern w:val="0"/>
                <w:sz w:val="21"/>
                <w:szCs w:val="21"/>
                <w:lang w:val="en-US" w:eastAsia="zh-CN" w:bidi="zh-TW"/>
              </w:rPr>
              <w:t>实训名称</w:t>
            </w:r>
          </w:p>
        </w:tc>
        <w:tc>
          <w:tcPr>
            <w:tcW w:w="2299" w:type="dxa"/>
            <w:tcMar>
              <w:top w:w="57" w:type="dxa"/>
              <w:bottom w:w="57" w:type="dxa"/>
            </w:tcMar>
            <w:vAlign w:val="center"/>
          </w:tcPr>
          <w:p>
            <w:pPr>
              <w:numPr>
                <w:ilvl w:val="0"/>
                <w:numId w:val="0"/>
              </w:numPr>
              <w:jc w:val="center"/>
              <w:rPr>
                <w:rFonts w:hint="eastAsia" w:ascii="仿宋" w:hAnsi="仿宋" w:eastAsia="仿宋" w:cs="仿宋"/>
                <w:b/>
                <w:bCs/>
                <w:color w:val="auto"/>
                <w:kern w:val="0"/>
                <w:sz w:val="21"/>
                <w:szCs w:val="21"/>
                <w:lang w:val="en-US" w:eastAsia="zh-CN" w:bidi="zh-TW"/>
              </w:rPr>
            </w:pPr>
            <w:r>
              <w:rPr>
                <w:rFonts w:hint="eastAsia" w:ascii="仿宋" w:hAnsi="仿宋" w:eastAsia="仿宋" w:cs="仿宋"/>
                <w:b/>
                <w:bCs/>
                <w:color w:val="auto"/>
                <w:kern w:val="0"/>
                <w:sz w:val="21"/>
                <w:szCs w:val="21"/>
                <w:lang w:val="en-US" w:eastAsia="zh-CN" w:bidi="zh-TW"/>
              </w:rPr>
              <w:t>实训方式</w:t>
            </w:r>
          </w:p>
        </w:tc>
        <w:tc>
          <w:tcPr>
            <w:tcW w:w="4449" w:type="dxa"/>
            <w:tcMar>
              <w:top w:w="57" w:type="dxa"/>
              <w:bottom w:w="57" w:type="dxa"/>
            </w:tcMar>
            <w:vAlign w:val="center"/>
          </w:tcPr>
          <w:p>
            <w:pPr>
              <w:numPr>
                <w:ilvl w:val="0"/>
                <w:numId w:val="0"/>
              </w:numPr>
              <w:jc w:val="center"/>
              <w:rPr>
                <w:rFonts w:hint="eastAsia" w:ascii="仿宋" w:hAnsi="仿宋" w:eastAsia="仿宋" w:cs="仿宋"/>
                <w:b/>
                <w:bCs/>
                <w:color w:val="auto"/>
                <w:kern w:val="0"/>
                <w:sz w:val="21"/>
                <w:szCs w:val="21"/>
                <w:lang w:val="en-US" w:eastAsia="zh-CN" w:bidi="zh-TW"/>
              </w:rPr>
            </w:pPr>
            <w:r>
              <w:rPr>
                <w:rFonts w:hint="eastAsia" w:ascii="仿宋" w:hAnsi="仿宋" w:eastAsia="仿宋" w:cs="仿宋"/>
                <w:b/>
                <w:bCs/>
                <w:color w:val="auto"/>
                <w:kern w:val="0"/>
                <w:sz w:val="21"/>
                <w:szCs w:val="21"/>
                <w:lang w:val="en-US" w:eastAsia="zh-CN" w:bidi="zh-TW"/>
              </w:rPr>
              <w:t>实训内容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701" w:type="dxa"/>
            <w:tcMar>
              <w:top w:w="57" w:type="dxa"/>
              <w:bottom w:w="57" w:type="dxa"/>
            </w:tcMar>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1</w:t>
            </w:r>
          </w:p>
        </w:tc>
        <w:tc>
          <w:tcPr>
            <w:tcW w:w="1716" w:type="dxa"/>
            <w:tcMar>
              <w:top w:w="57" w:type="dxa"/>
              <w:bottom w:w="57" w:type="dxa"/>
            </w:tcMar>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幼儿模拟活动实训</w:t>
            </w:r>
          </w:p>
        </w:tc>
        <w:tc>
          <w:tcPr>
            <w:tcW w:w="2299" w:type="dxa"/>
            <w:tcMar>
              <w:top w:w="57" w:type="dxa"/>
              <w:bottom w:w="57" w:type="dxa"/>
            </w:tcMar>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0-3岁婴幼儿潜能开发与游戏指导课程实训</w:t>
            </w:r>
          </w:p>
        </w:tc>
        <w:tc>
          <w:tcPr>
            <w:tcW w:w="4449" w:type="dxa"/>
            <w:tcMar>
              <w:top w:w="57" w:type="dxa"/>
              <w:bottom w:w="57" w:type="dxa"/>
            </w:tcMar>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幼儿集体活动的组织与实施、幼儿活动室的设计与布置、幼儿身心发展的模拟试教等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701" w:type="dxa"/>
            <w:tcMar>
              <w:top w:w="57" w:type="dxa"/>
              <w:bottom w:w="57" w:type="dxa"/>
            </w:tcMar>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2</w:t>
            </w:r>
          </w:p>
        </w:tc>
        <w:tc>
          <w:tcPr>
            <w:tcW w:w="1716" w:type="dxa"/>
            <w:tcMar>
              <w:top w:w="57" w:type="dxa"/>
              <w:bottom w:w="57" w:type="dxa"/>
            </w:tcMar>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婴幼儿托育实训室</w:t>
            </w:r>
          </w:p>
        </w:tc>
        <w:tc>
          <w:tcPr>
            <w:tcW w:w="2299" w:type="dxa"/>
            <w:tcMar>
              <w:top w:w="57" w:type="dxa"/>
              <w:bottom w:w="57" w:type="dxa"/>
            </w:tcMar>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0-3 岁婴幼儿保育与教育、小儿推拿、幼儿照护等课程实训</w:t>
            </w:r>
          </w:p>
        </w:tc>
        <w:tc>
          <w:tcPr>
            <w:tcW w:w="4449" w:type="dxa"/>
            <w:tcMar>
              <w:top w:w="57" w:type="dxa"/>
              <w:bottom w:w="57" w:type="dxa"/>
            </w:tcMar>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婴幼儿生活照料、婴幼儿日常生活保健与护理、婴幼儿疾病预防与护理、婴幼儿膳食管理、婴幼儿健康检查、幼儿活动场所卫生消毒实训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701" w:type="dxa"/>
            <w:tcMar>
              <w:top w:w="57" w:type="dxa"/>
              <w:bottom w:w="57" w:type="dxa"/>
            </w:tcMar>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3</w:t>
            </w:r>
          </w:p>
        </w:tc>
        <w:tc>
          <w:tcPr>
            <w:tcW w:w="1716" w:type="dxa"/>
            <w:tcMar>
              <w:top w:w="57" w:type="dxa"/>
              <w:bottom w:w="57" w:type="dxa"/>
            </w:tcMar>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蒙台梭利教育实训</w:t>
            </w:r>
          </w:p>
        </w:tc>
        <w:tc>
          <w:tcPr>
            <w:tcW w:w="2299" w:type="dxa"/>
            <w:tcMar>
              <w:top w:w="57" w:type="dxa"/>
              <w:bottom w:w="57" w:type="dxa"/>
            </w:tcMar>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蒙台梭利教学法课程实训</w:t>
            </w:r>
          </w:p>
        </w:tc>
        <w:tc>
          <w:tcPr>
            <w:tcW w:w="4449" w:type="dxa"/>
            <w:tcMar>
              <w:top w:w="57" w:type="dxa"/>
              <w:bottom w:w="57" w:type="dxa"/>
            </w:tcMar>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蒙台梭利教具实操、幼儿游戏等实操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701" w:type="dxa"/>
            <w:tcMar>
              <w:top w:w="57" w:type="dxa"/>
              <w:bottom w:w="57" w:type="dxa"/>
            </w:tcMar>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4</w:t>
            </w:r>
          </w:p>
        </w:tc>
        <w:tc>
          <w:tcPr>
            <w:tcW w:w="1716" w:type="dxa"/>
            <w:tcMar>
              <w:top w:w="57" w:type="dxa"/>
              <w:bottom w:w="57" w:type="dxa"/>
            </w:tcMar>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婴幼儿早期发展实训</w:t>
            </w:r>
          </w:p>
        </w:tc>
        <w:tc>
          <w:tcPr>
            <w:tcW w:w="2299" w:type="dxa"/>
            <w:tcMar>
              <w:top w:w="57" w:type="dxa"/>
              <w:bottom w:w="57" w:type="dxa"/>
            </w:tcMar>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根据婴幼儿身心发展规律组织开展早期综合教育活动；开展婴幼儿家庭教育指导工作。</w:t>
            </w:r>
          </w:p>
        </w:tc>
        <w:tc>
          <w:tcPr>
            <w:tcW w:w="4449" w:type="dxa"/>
            <w:tcMar>
              <w:top w:w="57" w:type="dxa"/>
              <w:bottom w:w="57" w:type="dxa"/>
            </w:tcMar>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幼儿教育概论、幼儿心理发展、幼儿常见疾病预防、幼儿感觉统合训练、早期教育活动设计与指导、幼儿家庭教养指导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701" w:type="dxa"/>
            <w:tcMar>
              <w:top w:w="57" w:type="dxa"/>
              <w:bottom w:w="57" w:type="dxa"/>
            </w:tcMar>
            <w:vAlign w:val="center"/>
          </w:tcPr>
          <w:p>
            <w:pPr>
              <w:numPr>
                <w:ilvl w:val="0"/>
                <w:numId w:val="0"/>
              </w:numPr>
              <w:spacing w:line="720" w:lineRule="auto"/>
              <w:jc w:val="center"/>
              <w:rPr>
                <w:rFonts w:hint="default"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5</w:t>
            </w:r>
          </w:p>
        </w:tc>
        <w:tc>
          <w:tcPr>
            <w:tcW w:w="1716" w:type="dxa"/>
            <w:tcMar>
              <w:top w:w="57" w:type="dxa"/>
              <w:bottom w:w="57" w:type="dxa"/>
            </w:tcMar>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感统训练实训</w:t>
            </w:r>
          </w:p>
        </w:tc>
        <w:tc>
          <w:tcPr>
            <w:tcW w:w="2299" w:type="dxa"/>
            <w:tcMar>
              <w:top w:w="57" w:type="dxa"/>
              <w:bottom w:w="57" w:type="dxa"/>
            </w:tcMar>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幼儿行为发展与研究、婴幼儿心理发展与评价等课程实训</w:t>
            </w:r>
          </w:p>
        </w:tc>
        <w:tc>
          <w:tcPr>
            <w:tcW w:w="4449" w:type="dxa"/>
            <w:tcMar>
              <w:top w:w="57" w:type="dxa"/>
              <w:bottom w:w="57" w:type="dxa"/>
            </w:tcMar>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幼儿身体发展测评、感觉统合训练等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701" w:type="dxa"/>
            <w:tcMar>
              <w:top w:w="57" w:type="dxa"/>
              <w:bottom w:w="57" w:type="dxa"/>
            </w:tcMar>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6</w:t>
            </w:r>
          </w:p>
        </w:tc>
        <w:tc>
          <w:tcPr>
            <w:tcW w:w="1716" w:type="dxa"/>
            <w:tcMar>
              <w:top w:w="57" w:type="dxa"/>
              <w:bottom w:w="57" w:type="dxa"/>
            </w:tcMar>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顶岗实习</w:t>
            </w:r>
          </w:p>
        </w:tc>
        <w:tc>
          <w:tcPr>
            <w:tcW w:w="2299" w:type="dxa"/>
            <w:tcMar>
              <w:top w:w="57" w:type="dxa"/>
              <w:bottom w:w="57" w:type="dxa"/>
            </w:tcMar>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顶岗实习</w:t>
            </w:r>
          </w:p>
        </w:tc>
        <w:tc>
          <w:tcPr>
            <w:tcW w:w="4449" w:type="dxa"/>
            <w:tcMar>
              <w:top w:w="57" w:type="dxa"/>
              <w:bottom w:w="57" w:type="dxa"/>
            </w:tcMar>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下托育机构或者幼儿园顶岗实习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701" w:type="dxa"/>
            <w:tcMar>
              <w:top w:w="57" w:type="dxa"/>
              <w:bottom w:w="57" w:type="dxa"/>
            </w:tcMar>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7</w:t>
            </w:r>
          </w:p>
        </w:tc>
        <w:tc>
          <w:tcPr>
            <w:tcW w:w="1716" w:type="dxa"/>
            <w:tcMar>
              <w:top w:w="57" w:type="dxa"/>
              <w:bottom w:w="57" w:type="dxa"/>
            </w:tcMar>
            <w:vAlign w:val="center"/>
          </w:tcPr>
          <w:p>
            <w:pPr>
              <w:numPr>
                <w:ilvl w:val="0"/>
                <w:numId w:val="0"/>
              </w:numPr>
              <w:jc w:val="center"/>
              <w:rPr>
                <w:rFonts w:hint="default"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认知实习</w:t>
            </w:r>
          </w:p>
        </w:tc>
        <w:tc>
          <w:tcPr>
            <w:tcW w:w="2299" w:type="dxa"/>
            <w:tcMar>
              <w:top w:w="57" w:type="dxa"/>
              <w:bottom w:w="57" w:type="dxa"/>
            </w:tcMar>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认知实习</w:t>
            </w:r>
          </w:p>
        </w:tc>
        <w:tc>
          <w:tcPr>
            <w:tcW w:w="4449" w:type="dxa"/>
            <w:tcMar>
              <w:top w:w="57" w:type="dxa"/>
              <w:bottom w:w="57" w:type="dxa"/>
            </w:tcMar>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下托育机构或者幼儿园参观实习</w:t>
            </w:r>
          </w:p>
        </w:tc>
      </w:tr>
    </w:tbl>
    <w:p>
      <w:pPr>
        <w:pStyle w:val="4"/>
        <w:bidi w:val="0"/>
        <w:rPr>
          <w:rFonts w:hint="eastAsia" w:ascii="楷体" w:hAnsi="楷体" w:eastAsia="楷体" w:cs="楷体"/>
          <w:b w:val="0"/>
          <w:bCs/>
          <w:color w:val="auto"/>
          <w:sz w:val="28"/>
          <w:szCs w:val="28"/>
          <w:lang w:val="en-US" w:eastAsia="zh-CN"/>
        </w:rPr>
      </w:pPr>
      <w:r>
        <w:rPr>
          <w:rFonts w:hint="eastAsia" w:ascii="楷体" w:hAnsi="楷体" w:eastAsia="楷体" w:cs="楷体"/>
          <w:b w:val="0"/>
          <w:bCs/>
          <w:color w:val="auto"/>
          <w:sz w:val="28"/>
          <w:szCs w:val="28"/>
          <w:lang w:val="en-US" w:eastAsia="zh-CN"/>
        </w:rPr>
        <w:t>（三）认知实习</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lang w:val="en-US" w:eastAsia="zh-CN"/>
        </w:rPr>
      </w:pPr>
      <w:r>
        <w:rPr>
          <w:rFonts w:hint="eastAsia" w:ascii="仿宋" w:hAnsi="仿宋" w:eastAsia="仿宋" w:cs="仿宋"/>
          <w:color w:val="auto"/>
          <w:kern w:val="0"/>
          <w:lang w:val="en-US" w:eastAsia="zh-CN"/>
        </w:rPr>
        <w:t>认知实习是本专业必修的综合性训练课程。通过认知实习，使学生了解婴幼儿托育服务与管理的岗位技能需求，掌握系统的婴幼儿照护、婴幼儿教育等方面专业技能及专业知识，提高婴幼儿照护与保育教育的专业实践能力，增强综合素质，同时获得婴幼儿托育服务专业相关职业技能等级证书（见表4）。</w:t>
      </w:r>
    </w:p>
    <w:p>
      <w:pPr>
        <w:spacing w:line="500" w:lineRule="exact"/>
        <w:jc w:val="center"/>
        <w:rPr>
          <w:rFonts w:hint="default" w:ascii="仿宋" w:hAnsi="仿宋" w:eastAsia="仿宋" w:cs="仿宋"/>
          <w:b/>
          <w:bCs/>
          <w:color w:val="auto"/>
          <w:kern w:val="2"/>
          <w:sz w:val="24"/>
          <w:szCs w:val="32"/>
          <w:lang w:val="en-US" w:eastAsia="zh-CN" w:bidi="ar-SA"/>
        </w:rPr>
      </w:pPr>
      <w:r>
        <w:rPr>
          <w:rFonts w:hint="eastAsia" w:ascii="仿宋" w:hAnsi="仿宋" w:eastAsia="仿宋" w:cs="仿宋"/>
          <w:b/>
          <w:bCs/>
          <w:color w:val="auto"/>
          <w:kern w:val="2"/>
          <w:sz w:val="28"/>
          <w:szCs w:val="28"/>
          <w:lang w:val="en-US" w:eastAsia="zh-CN" w:bidi="ar-SA"/>
        </w:rPr>
        <w:t xml:space="preserve">表4 </w:t>
      </w:r>
      <w:r>
        <w:rPr>
          <w:rFonts w:hint="default" w:ascii="仿宋" w:hAnsi="仿宋" w:eastAsia="仿宋" w:cs="仿宋"/>
          <w:b/>
          <w:bCs/>
          <w:color w:val="auto"/>
          <w:kern w:val="2"/>
          <w:sz w:val="28"/>
          <w:szCs w:val="28"/>
          <w:lang w:val="en-US" w:eastAsia="zh-CN" w:bidi="ar-SA"/>
        </w:rPr>
        <w:t>婴幼儿托育服务与管理专业证书一览表</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2291"/>
        <w:gridCol w:w="2089"/>
        <w:gridCol w:w="160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117" w:type="dxa"/>
            <w:vAlign w:val="center"/>
          </w:tcPr>
          <w:p>
            <w:pPr>
              <w:pStyle w:val="2"/>
              <w:numPr>
                <w:ilvl w:val="0"/>
                <w:numId w:val="0"/>
              </w:numPr>
              <w:ind w:firstLine="211" w:firstLineChars="100"/>
              <w:jc w:val="center"/>
              <w:rPr>
                <w:rFonts w:hint="eastAsia" w:ascii="仿宋" w:hAnsi="仿宋" w:eastAsia="仿宋" w:cs="仿宋"/>
                <w:b/>
                <w:bCs/>
                <w:color w:val="auto"/>
                <w:kern w:val="0"/>
                <w:sz w:val="21"/>
                <w:szCs w:val="21"/>
                <w:lang w:val="en-US" w:eastAsia="zh-CN" w:bidi="zh-TW"/>
              </w:rPr>
            </w:pPr>
            <w:r>
              <w:rPr>
                <w:rFonts w:hint="eastAsia" w:ascii="仿宋" w:hAnsi="仿宋" w:eastAsia="仿宋" w:cs="仿宋"/>
                <w:b/>
                <w:bCs/>
                <w:color w:val="auto"/>
                <w:kern w:val="0"/>
                <w:sz w:val="21"/>
                <w:szCs w:val="21"/>
                <w:lang w:val="en-US" w:eastAsia="zh-CN" w:bidi="zh-TW"/>
              </w:rPr>
              <w:t>序号</w:t>
            </w:r>
          </w:p>
        </w:tc>
        <w:tc>
          <w:tcPr>
            <w:tcW w:w="2291" w:type="dxa"/>
            <w:vAlign w:val="center"/>
          </w:tcPr>
          <w:p>
            <w:pPr>
              <w:pStyle w:val="2"/>
              <w:numPr>
                <w:ilvl w:val="0"/>
                <w:numId w:val="0"/>
              </w:numPr>
              <w:jc w:val="center"/>
              <w:rPr>
                <w:rFonts w:hint="eastAsia" w:ascii="仿宋" w:hAnsi="仿宋" w:eastAsia="仿宋" w:cs="仿宋"/>
                <w:b/>
                <w:bCs/>
                <w:color w:val="auto"/>
                <w:kern w:val="0"/>
                <w:sz w:val="21"/>
                <w:szCs w:val="21"/>
                <w:lang w:val="en-US" w:eastAsia="zh-CN" w:bidi="zh-TW"/>
              </w:rPr>
            </w:pPr>
            <w:r>
              <w:rPr>
                <w:rFonts w:hint="eastAsia" w:ascii="仿宋" w:hAnsi="仿宋" w:eastAsia="仿宋" w:cs="仿宋"/>
                <w:b/>
                <w:bCs/>
                <w:color w:val="auto"/>
                <w:kern w:val="0"/>
                <w:sz w:val="21"/>
                <w:szCs w:val="21"/>
                <w:lang w:val="en-US" w:eastAsia="zh-CN" w:bidi="zh-TW"/>
              </w:rPr>
              <w:t>职业资格名称</w:t>
            </w:r>
          </w:p>
        </w:tc>
        <w:tc>
          <w:tcPr>
            <w:tcW w:w="2089" w:type="dxa"/>
            <w:vAlign w:val="center"/>
          </w:tcPr>
          <w:p>
            <w:pPr>
              <w:pStyle w:val="2"/>
              <w:numPr>
                <w:ilvl w:val="0"/>
                <w:numId w:val="0"/>
              </w:numPr>
              <w:jc w:val="center"/>
              <w:rPr>
                <w:rFonts w:hint="eastAsia" w:ascii="仿宋" w:hAnsi="仿宋" w:eastAsia="仿宋" w:cs="仿宋"/>
                <w:b/>
                <w:bCs/>
                <w:color w:val="auto"/>
                <w:kern w:val="0"/>
                <w:sz w:val="21"/>
                <w:szCs w:val="21"/>
                <w:lang w:val="en-US" w:eastAsia="zh-CN" w:bidi="zh-TW"/>
              </w:rPr>
            </w:pPr>
            <w:r>
              <w:rPr>
                <w:rFonts w:hint="eastAsia" w:ascii="仿宋" w:hAnsi="仿宋" w:eastAsia="仿宋" w:cs="仿宋"/>
                <w:b/>
                <w:bCs/>
                <w:color w:val="auto"/>
                <w:kern w:val="0"/>
                <w:sz w:val="21"/>
                <w:szCs w:val="21"/>
                <w:lang w:val="en-US" w:eastAsia="zh-CN" w:bidi="zh-TW"/>
              </w:rPr>
              <w:t>颁证单位</w:t>
            </w:r>
          </w:p>
        </w:tc>
        <w:tc>
          <w:tcPr>
            <w:tcW w:w="1600" w:type="dxa"/>
            <w:vAlign w:val="center"/>
          </w:tcPr>
          <w:p>
            <w:pPr>
              <w:pStyle w:val="2"/>
              <w:numPr>
                <w:ilvl w:val="0"/>
                <w:numId w:val="0"/>
              </w:numPr>
              <w:jc w:val="center"/>
              <w:rPr>
                <w:rFonts w:hint="eastAsia" w:ascii="仿宋" w:hAnsi="仿宋" w:eastAsia="仿宋" w:cs="仿宋"/>
                <w:b/>
                <w:bCs/>
                <w:color w:val="auto"/>
                <w:kern w:val="0"/>
                <w:sz w:val="21"/>
                <w:szCs w:val="21"/>
                <w:lang w:val="en-US" w:eastAsia="zh-CN" w:bidi="zh-TW"/>
              </w:rPr>
            </w:pPr>
            <w:r>
              <w:rPr>
                <w:rFonts w:hint="eastAsia" w:ascii="仿宋" w:hAnsi="仿宋" w:eastAsia="仿宋" w:cs="仿宋"/>
                <w:b/>
                <w:bCs/>
                <w:color w:val="auto"/>
                <w:kern w:val="0"/>
                <w:sz w:val="21"/>
                <w:szCs w:val="21"/>
                <w:lang w:val="en-US" w:eastAsia="zh-CN" w:bidi="zh-TW"/>
              </w:rPr>
              <w:t>等级</w:t>
            </w:r>
          </w:p>
        </w:tc>
        <w:tc>
          <w:tcPr>
            <w:tcW w:w="1425" w:type="dxa"/>
            <w:vAlign w:val="center"/>
          </w:tcPr>
          <w:p>
            <w:pPr>
              <w:pStyle w:val="2"/>
              <w:numPr>
                <w:ilvl w:val="0"/>
                <w:numId w:val="0"/>
              </w:numPr>
              <w:jc w:val="center"/>
              <w:rPr>
                <w:rFonts w:hint="eastAsia" w:ascii="仿宋" w:hAnsi="仿宋" w:eastAsia="仿宋" w:cs="仿宋"/>
                <w:b/>
                <w:bCs/>
                <w:color w:val="auto"/>
                <w:kern w:val="0"/>
                <w:sz w:val="21"/>
                <w:szCs w:val="21"/>
                <w:lang w:val="en-US" w:eastAsia="zh-CN" w:bidi="zh-TW"/>
              </w:rPr>
            </w:pPr>
            <w:r>
              <w:rPr>
                <w:rFonts w:hint="eastAsia" w:ascii="仿宋" w:hAnsi="仿宋" w:eastAsia="仿宋" w:cs="仿宋"/>
                <w:b/>
                <w:bCs/>
                <w:color w:val="auto"/>
                <w:kern w:val="0"/>
                <w:sz w:val="21"/>
                <w:szCs w:val="21"/>
                <w:lang w:val="en-US" w:eastAsia="zh-CN" w:bidi="zh-TW"/>
              </w:rPr>
              <w:t>获证要求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117" w:type="dxa"/>
            <w:vAlign w:val="center"/>
          </w:tcPr>
          <w:p>
            <w:pPr>
              <w:pStyle w:val="2"/>
              <w:numPr>
                <w:ilvl w:val="0"/>
                <w:numId w:val="0"/>
              </w:numPr>
              <w:ind w:leftChars="0" w:firstLine="420" w:firstLineChars="200"/>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1</w:t>
            </w:r>
          </w:p>
        </w:tc>
        <w:tc>
          <w:tcPr>
            <w:tcW w:w="2291"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保育师资格证</w:t>
            </w:r>
          </w:p>
        </w:tc>
        <w:tc>
          <w:tcPr>
            <w:tcW w:w="2089"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卫健委</w:t>
            </w:r>
          </w:p>
        </w:tc>
        <w:tc>
          <w:tcPr>
            <w:tcW w:w="1600"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中级</w:t>
            </w:r>
          </w:p>
        </w:tc>
        <w:tc>
          <w:tcPr>
            <w:tcW w:w="1425"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117" w:type="dxa"/>
            <w:vAlign w:val="center"/>
          </w:tcPr>
          <w:p>
            <w:pPr>
              <w:pStyle w:val="2"/>
              <w:numPr>
                <w:ilvl w:val="0"/>
                <w:numId w:val="0"/>
              </w:numPr>
              <w:ind w:leftChars="0" w:firstLine="420" w:firstLineChars="200"/>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2</w:t>
            </w:r>
          </w:p>
        </w:tc>
        <w:tc>
          <w:tcPr>
            <w:tcW w:w="2291"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1+X 幼儿照护（中级）</w:t>
            </w:r>
          </w:p>
        </w:tc>
        <w:tc>
          <w:tcPr>
            <w:tcW w:w="2089"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母婴护理有限公司</w:t>
            </w:r>
          </w:p>
        </w:tc>
        <w:tc>
          <w:tcPr>
            <w:tcW w:w="1600"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中级</w:t>
            </w:r>
          </w:p>
        </w:tc>
        <w:tc>
          <w:tcPr>
            <w:tcW w:w="1425"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1117" w:type="dxa"/>
            <w:vAlign w:val="center"/>
          </w:tcPr>
          <w:p>
            <w:pPr>
              <w:pStyle w:val="2"/>
              <w:numPr>
                <w:ilvl w:val="0"/>
                <w:numId w:val="0"/>
              </w:numPr>
              <w:ind w:leftChars="0" w:firstLine="420" w:firstLineChars="200"/>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3</w:t>
            </w:r>
          </w:p>
        </w:tc>
        <w:tc>
          <w:tcPr>
            <w:tcW w:w="2291"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幼儿教师资格证</w:t>
            </w:r>
          </w:p>
        </w:tc>
        <w:tc>
          <w:tcPr>
            <w:tcW w:w="2089"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教育局</w:t>
            </w:r>
          </w:p>
        </w:tc>
        <w:tc>
          <w:tcPr>
            <w:tcW w:w="1600"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准入</w:t>
            </w:r>
          </w:p>
        </w:tc>
        <w:tc>
          <w:tcPr>
            <w:tcW w:w="1425"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117" w:type="dxa"/>
            <w:vAlign w:val="center"/>
          </w:tcPr>
          <w:p>
            <w:pPr>
              <w:pStyle w:val="2"/>
              <w:numPr>
                <w:ilvl w:val="0"/>
                <w:numId w:val="0"/>
              </w:numPr>
              <w:ind w:leftChars="0" w:firstLine="420" w:firstLineChars="200"/>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4</w:t>
            </w:r>
          </w:p>
        </w:tc>
        <w:tc>
          <w:tcPr>
            <w:tcW w:w="2291"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家庭教育指导师</w:t>
            </w:r>
          </w:p>
        </w:tc>
        <w:tc>
          <w:tcPr>
            <w:tcW w:w="2089"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职业评价组织</w:t>
            </w:r>
          </w:p>
        </w:tc>
        <w:tc>
          <w:tcPr>
            <w:tcW w:w="1600"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中级</w:t>
            </w:r>
          </w:p>
        </w:tc>
        <w:tc>
          <w:tcPr>
            <w:tcW w:w="1425"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17" w:type="dxa"/>
            <w:vAlign w:val="center"/>
          </w:tcPr>
          <w:p>
            <w:pPr>
              <w:pStyle w:val="2"/>
              <w:numPr>
                <w:ilvl w:val="0"/>
                <w:numId w:val="0"/>
              </w:numPr>
              <w:ind w:leftChars="0" w:firstLine="420" w:firstLineChars="200"/>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5</w:t>
            </w:r>
          </w:p>
        </w:tc>
        <w:tc>
          <w:tcPr>
            <w:tcW w:w="2291"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普通话水平等级证</w:t>
            </w:r>
          </w:p>
        </w:tc>
        <w:tc>
          <w:tcPr>
            <w:tcW w:w="2089"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新疆生产建设兵团语言文字工作委员会</w:t>
            </w:r>
          </w:p>
        </w:tc>
        <w:tc>
          <w:tcPr>
            <w:tcW w:w="1600"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二乙</w:t>
            </w:r>
          </w:p>
        </w:tc>
        <w:tc>
          <w:tcPr>
            <w:tcW w:w="1425"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vAlign w:val="center"/>
          </w:tcPr>
          <w:p>
            <w:pPr>
              <w:pStyle w:val="2"/>
              <w:numPr>
                <w:ilvl w:val="0"/>
                <w:numId w:val="0"/>
              </w:numPr>
              <w:ind w:leftChars="0" w:firstLine="420" w:firstLineChars="200"/>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6</w:t>
            </w:r>
          </w:p>
        </w:tc>
        <w:tc>
          <w:tcPr>
            <w:tcW w:w="2291"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全国计算机等级证</w:t>
            </w:r>
          </w:p>
        </w:tc>
        <w:tc>
          <w:tcPr>
            <w:tcW w:w="2089"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教育部考试中心</w:t>
            </w:r>
          </w:p>
        </w:tc>
        <w:tc>
          <w:tcPr>
            <w:tcW w:w="1600"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一级</w:t>
            </w:r>
          </w:p>
        </w:tc>
        <w:tc>
          <w:tcPr>
            <w:tcW w:w="1425"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117" w:type="dxa"/>
            <w:vAlign w:val="center"/>
          </w:tcPr>
          <w:p>
            <w:pPr>
              <w:pStyle w:val="2"/>
              <w:numPr>
                <w:ilvl w:val="0"/>
                <w:numId w:val="0"/>
              </w:numPr>
              <w:ind w:leftChars="0" w:firstLine="420" w:firstLineChars="200"/>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7</w:t>
            </w:r>
          </w:p>
        </w:tc>
        <w:tc>
          <w:tcPr>
            <w:tcW w:w="2291"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全国英语水平等级证</w:t>
            </w:r>
          </w:p>
        </w:tc>
        <w:tc>
          <w:tcPr>
            <w:tcW w:w="2089"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教育部考试中心</w:t>
            </w:r>
          </w:p>
        </w:tc>
        <w:tc>
          <w:tcPr>
            <w:tcW w:w="1600"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二级</w:t>
            </w:r>
          </w:p>
        </w:tc>
        <w:tc>
          <w:tcPr>
            <w:tcW w:w="1425"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117" w:type="dxa"/>
            <w:vAlign w:val="center"/>
          </w:tcPr>
          <w:p>
            <w:pPr>
              <w:pStyle w:val="2"/>
              <w:numPr>
                <w:ilvl w:val="0"/>
                <w:numId w:val="0"/>
              </w:numPr>
              <w:ind w:leftChars="0" w:firstLine="420" w:firstLineChars="200"/>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8</w:t>
            </w:r>
          </w:p>
        </w:tc>
        <w:tc>
          <w:tcPr>
            <w:tcW w:w="2291"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营养师</w:t>
            </w:r>
          </w:p>
        </w:tc>
        <w:tc>
          <w:tcPr>
            <w:tcW w:w="2089"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人社部</w:t>
            </w:r>
          </w:p>
        </w:tc>
        <w:tc>
          <w:tcPr>
            <w:tcW w:w="1600"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三级</w:t>
            </w:r>
          </w:p>
        </w:tc>
        <w:tc>
          <w:tcPr>
            <w:tcW w:w="1425"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117" w:type="dxa"/>
            <w:vAlign w:val="center"/>
          </w:tcPr>
          <w:p>
            <w:pPr>
              <w:pStyle w:val="2"/>
              <w:numPr>
                <w:ilvl w:val="0"/>
                <w:numId w:val="0"/>
              </w:numPr>
              <w:ind w:leftChars="0" w:firstLine="420" w:firstLineChars="200"/>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9</w:t>
            </w:r>
          </w:p>
        </w:tc>
        <w:tc>
          <w:tcPr>
            <w:tcW w:w="2291"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育婴师</w:t>
            </w:r>
          </w:p>
        </w:tc>
        <w:tc>
          <w:tcPr>
            <w:tcW w:w="2089"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人社部</w:t>
            </w:r>
          </w:p>
        </w:tc>
        <w:tc>
          <w:tcPr>
            <w:tcW w:w="1600"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中级</w:t>
            </w:r>
          </w:p>
        </w:tc>
        <w:tc>
          <w:tcPr>
            <w:tcW w:w="1425"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117" w:type="dxa"/>
            <w:vAlign w:val="center"/>
          </w:tcPr>
          <w:p>
            <w:pPr>
              <w:pStyle w:val="2"/>
              <w:numPr>
                <w:ilvl w:val="0"/>
                <w:numId w:val="0"/>
              </w:numPr>
              <w:ind w:leftChars="0" w:firstLine="420" w:firstLineChars="200"/>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10</w:t>
            </w:r>
          </w:p>
        </w:tc>
        <w:tc>
          <w:tcPr>
            <w:tcW w:w="2291"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婴幼儿发展引导员</w:t>
            </w:r>
          </w:p>
        </w:tc>
        <w:tc>
          <w:tcPr>
            <w:tcW w:w="2089"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人社部备案的用人单位和社会培训组织</w:t>
            </w:r>
          </w:p>
        </w:tc>
        <w:tc>
          <w:tcPr>
            <w:tcW w:w="1600"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三级</w:t>
            </w:r>
          </w:p>
        </w:tc>
        <w:tc>
          <w:tcPr>
            <w:tcW w:w="1425"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117" w:type="dxa"/>
            <w:vAlign w:val="center"/>
          </w:tcPr>
          <w:p>
            <w:pPr>
              <w:pStyle w:val="2"/>
              <w:numPr>
                <w:ilvl w:val="0"/>
                <w:numId w:val="0"/>
              </w:numPr>
              <w:ind w:leftChars="0" w:firstLine="420" w:firstLineChars="200"/>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11</w:t>
            </w:r>
          </w:p>
        </w:tc>
        <w:tc>
          <w:tcPr>
            <w:tcW w:w="2291"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托育照护指导</w:t>
            </w:r>
          </w:p>
        </w:tc>
        <w:tc>
          <w:tcPr>
            <w:tcW w:w="2089"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人社部教培中心</w:t>
            </w:r>
          </w:p>
        </w:tc>
        <w:tc>
          <w:tcPr>
            <w:tcW w:w="1600"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w:t>
            </w:r>
          </w:p>
        </w:tc>
        <w:tc>
          <w:tcPr>
            <w:tcW w:w="1425"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117" w:type="dxa"/>
            <w:vAlign w:val="center"/>
          </w:tcPr>
          <w:p>
            <w:pPr>
              <w:pStyle w:val="2"/>
              <w:numPr>
                <w:ilvl w:val="0"/>
                <w:numId w:val="0"/>
              </w:numPr>
              <w:ind w:leftChars="0" w:firstLine="420" w:firstLineChars="200"/>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12</w:t>
            </w:r>
          </w:p>
        </w:tc>
        <w:tc>
          <w:tcPr>
            <w:tcW w:w="2291"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托育管理指导</w:t>
            </w:r>
          </w:p>
        </w:tc>
        <w:tc>
          <w:tcPr>
            <w:tcW w:w="2089"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人社部教培中心</w:t>
            </w:r>
          </w:p>
        </w:tc>
        <w:tc>
          <w:tcPr>
            <w:tcW w:w="1600"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w:t>
            </w:r>
          </w:p>
        </w:tc>
        <w:tc>
          <w:tcPr>
            <w:tcW w:w="1425"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117" w:type="dxa"/>
            <w:vAlign w:val="center"/>
          </w:tcPr>
          <w:p>
            <w:pPr>
              <w:pStyle w:val="2"/>
              <w:numPr>
                <w:ilvl w:val="0"/>
                <w:numId w:val="0"/>
              </w:numPr>
              <w:ind w:leftChars="0" w:firstLine="420" w:firstLineChars="200"/>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13</w:t>
            </w:r>
          </w:p>
        </w:tc>
        <w:tc>
          <w:tcPr>
            <w:tcW w:w="2291" w:type="dxa"/>
            <w:vAlign w:val="center"/>
          </w:tcPr>
          <w:p>
            <w:pPr>
              <w:pStyle w:val="2"/>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亲子训练指导</w:t>
            </w:r>
          </w:p>
        </w:tc>
        <w:tc>
          <w:tcPr>
            <w:tcW w:w="2089" w:type="dxa"/>
            <w:vAlign w:val="center"/>
          </w:tcPr>
          <w:p>
            <w:pPr>
              <w:pStyle w:val="2"/>
              <w:numPr>
                <w:ilvl w:val="0"/>
                <w:numId w:val="0"/>
              </w:numPr>
              <w:jc w:val="center"/>
              <w:rPr>
                <w:rFonts w:hint="eastAsia" w:ascii="仿宋" w:hAnsi="仿宋" w:eastAsia="仿宋" w:cs="仿宋"/>
                <w:b/>
                <w:bCs/>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人社部教培中心</w:t>
            </w:r>
          </w:p>
        </w:tc>
        <w:tc>
          <w:tcPr>
            <w:tcW w:w="1600" w:type="dxa"/>
            <w:vAlign w:val="center"/>
          </w:tcPr>
          <w:p>
            <w:pPr>
              <w:pStyle w:val="2"/>
              <w:numPr>
                <w:ilvl w:val="0"/>
                <w:numId w:val="0"/>
              </w:numPr>
              <w:ind w:left="0" w:leftChars="0" w:firstLine="0" w:firstLineChars="0"/>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w:t>
            </w:r>
          </w:p>
        </w:tc>
        <w:tc>
          <w:tcPr>
            <w:tcW w:w="1425" w:type="dxa"/>
            <w:vAlign w:val="center"/>
          </w:tcPr>
          <w:p>
            <w:pPr>
              <w:pStyle w:val="2"/>
              <w:numPr>
                <w:ilvl w:val="0"/>
                <w:numId w:val="0"/>
              </w:numPr>
              <w:ind w:left="0" w:leftChars="0" w:firstLine="0" w:firstLineChars="0"/>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可选</w:t>
            </w:r>
          </w:p>
        </w:tc>
      </w:tr>
    </w:tbl>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1050" w:firstLineChars="500"/>
        <w:jc w:val="both"/>
        <w:textAlignment w:val="auto"/>
        <w:rPr>
          <w:rFonts w:hint="default" w:ascii="仿宋" w:hAnsi="仿宋" w:eastAsia="仿宋" w:cs="仿宋"/>
          <w:color w:val="auto"/>
          <w:kern w:val="0"/>
          <w:lang w:val="en-US" w:eastAsia="zh-CN"/>
        </w:rPr>
      </w:pPr>
      <w:r>
        <w:rPr>
          <w:rFonts w:hint="eastAsia" w:ascii="仿宋" w:hAnsi="仿宋" w:eastAsia="仿宋" w:cs="仿宋"/>
          <w:color w:val="auto"/>
          <w:kern w:val="0"/>
          <w:sz w:val="21"/>
          <w:szCs w:val="21"/>
          <w:lang w:val="en-US" w:eastAsia="zh-CN"/>
        </w:rPr>
        <w:t>注：必选证书中，可选择其中一项证书考取，获取后作为毕业的资格。</w:t>
      </w:r>
    </w:p>
    <w:p>
      <w:pPr>
        <w:pStyle w:val="4"/>
        <w:bidi w:val="0"/>
        <w:rPr>
          <w:rFonts w:hint="eastAsia" w:ascii="楷体" w:hAnsi="楷体" w:eastAsia="楷体" w:cs="楷体"/>
          <w:b w:val="0"/>
          <w:bCs/>
          <w:color w:val="auto"/>
          <w:sz w:val="28"/>
          <w:szCs w:val="28"/>
          <w:lang w:val="en-US" w:eastAsia="zh-CN"/>
        </w:rPr>
      </w:pPr>
      <w:r>
        <w:rPr>
          <w:rFonts w:hint="eastAsia" w:ascii="楷体" w:hAnsi="楷体" w:eastAsia="楷体" w:cs="楷体"/>
          <w:b w:val="0"/>
          <w:bCs/>
          <w:color w:val="auto"/>
          <w:sz w:val="28"/>
          <w:szCs w:val="28"/>
          <w:lang w:val="en-US" w:eastAsia="zh-CN"/>
        </w:rPr>
        <w:t>（四）顶岗实习</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jc w:val="both"/>
        <w:textAlignment w:val="auto"/>
        <w:rPr>
          <w:rFonts w:hint="eastAsia" w:ascii="仿宋" w:hAnsi="仿宋" w:eastAsia="仿宋" w:cs="仿宋"/>
          <w:color w:val="auto"/>
          <w:kern w:val="0"/>
          <w:lang w:val="en-US" w:eastAsia="zh-CN"/>
        </w:rPr>
      </w:pPr>
      <w:r>
        <w:rPr>
          <w:rFonts w:hint="eastAsia" w:ascii="仿宋" w:hAnsi="仿宋" w:eastAsia="仿宋" w:cs="仿宋"/>
          <w:color w:val="auto"/>
          <w:kern w:val="0"/>
          <w:lang w:val="en-US" w:eastAsia="zh-CN"/>
        </w:rPr>
        <w:t>顶岗实习是专业重要的实践性教学环节。通过顶岗实习，使学生更好地将理论和实践结合，全面巩固和锻炼学生的职业技能和实际岗位工作能力，为就业奠定坚实基础。本专业顶岗实习主要使学生了解婴幼儿身心发展的规律及托育知识，掌握专业相关的新知识、新技能，应用所学理论知识和技能，学会婴幼儿照护和托育基本技能，学会创设适宜的教育生活环境，增强综合育人素质，提高婴幼儿托育与服务的能力。</w:t>
      </w:r>
    </w:p>
    <w:p>
      <w:pPr>
        <w:pStyle w:val="3"/>
        <w:bidi w:val="0"/>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七、教学进程总体安排</w:t>
      </w:r>
      <w:bookmarkStart w:id="1" w:name="bookmark21"/>
    </w:p>
    <w:p>
      <w:pPr>
        <w:pStyle w:val="11"/>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default" w:ascii="仿宋" w:hAnsi="仿宋" w:eastAsia="仿宋" w:cs="仿宋"/>
          <w:color w:val="auto"/>
          <w:kern w:val="0"/>
          <w:lang w:val="en-US" w:eastAsia="zh-CN"/>
        </w:rPr>
      </w:pPr>
      <w:r>
        <w:rPr>
          <w:rFonts w:hint="eastAsia" w:ascii="仿宋" w:hAnsi="仿宋" w:eastAsia="仿宋" w:cs="仿宋"/>
          <w:color w:val="auto"/>
          <w:kern w:val="0"/>
          <w:lang w:val="en-US" w:eastAsia="zh-CN"/>
        </w:rPr>
        <w:t>见附表1、附表2、附表3。</w:t>
      </w:r>
    </w:p>
    <w:bookmarkEnd w:id="1"/>
    <w:p>
      <w:pPr>
        <w:pStyle w:val="3"/>
        <w:bidi w:val="0"/>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八、实施保障</w:t>
      </w:r>
    </w:p>
    <w:p>
      <w:pPr>
        <w:pStyle w:val="4"/>
        <w:numPr>
          <w:ilvl w:val="0"/>
          <w:numId w:val="2"/>
        </w:numPr>
        <w:bidi w:val="0"/>
        <w:rPr>
          <w:rFonts w:hint="eastAsia" w:ascii="楷体" w:hAnsi="楷体" w:eastAsia="楷体" w:cs="楷体"/>
          <w:b w:val="0"/>
          <w:bCs/>
          <w:color w:val="auto"/>
          <w:sz w:val="28"/>
          <w:szCs w:val="28"/>
          <w:lang w:val="en-US" w:eastAsia="zh-CN"/>
        </w:rPr>
      </w:pPr>
      <w:r>
        <w:rPr>
          <w:rFonts w:hint="eastAsia" w:ascii="楷体" w:hAnsi="楷体" w:eastAsia="楷体" w:cs="楷体"/>
          <w:b w:val="0"/>
          <w:bCs/>
          <w:color w:val="auto"/>
          <w:sz w:val="28"/>
          <w:szCs w:val="28"/>
          <w:lang w:val="en-US" w:eastAsia="zh-CN"/>
        </w:rPr>
        <w:t>教学设施（实践教学条件）</w:t>
      </w:r>
    </w:p>
    <w:p>
      <w:pPr>
        <w:pStyle w:val="11"/>
        <w:keepNext w:val="0"/>
        <w:keepLines w:val="0"/>
        <w:pageBreakBefore w:val="0"/>
        <w:widowControl w:val="0"/>
        <w:numPr>
          <w:ilvl w:val="0"/>
          <w:numId w:val="0"/>
        </w:numPr>
        <w:tabs>
          <w:tab w:val="left" w:pos="1576"/>
        </w:tabs>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lang w:val="en-US" w:eastAsia="zh-CN"/>
        </w:rPr>
      </w:pPr>
      <w:r>
        <w:rPr>
          <w:rFonts w:hint="eastAsia" w:ascii="仿宋" w:hAnsi="仿宋" w:eastAsia="仿宋" w:cs="仿宋"/>
          <w:color w:val="auto"/>
          <w:kern w:val="0"/>
          <w:lang w:val="en-US" w:eastAsia="zh-CN"/>
        </w:rPr>
        <w:t>主要包括能够满足正常的课程教学、实习实训所必需的专业教室、实训室和实训基地。</w:t>
      </w:r>
    </w:p>
    <w:p>
      <w:pPr>
        <w:pStyle w:val="11"/>
        <w:keepNext w:val="0"/>
        <w:keepLines w:val="0"/>
        <w:pageBreakBefore w:val="0"/>
        <w:widowControl w:val="0"/>
        <w:numPr>
          <w:ilvl w:val="0"/>
          <w:numId w:val="0"/>
        </w:numPr>
        <w:tabs>
          <w:tab w:val="left" w:pos="1576"/>
        </w:tabs>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lang w:val="en-US" w:eastAsia="zh-CN"/>
        </w:rPr>
      </w:pPr>
      <w:r>
        <w:rPr>
          <w:rFonts w:hint="eastAsia" w:ascii="仿宋" w:hAnsi="仿宋" w:eastAsia="仿宋" w:cs="仿宋"/>
          <w:color w:val="auto"/>
          <w:kern w:val="0"/>
          <w:lang w:val="en-US" w:eastAsia="zh-CN"/>
        </w:rPr>
        <w:t xml:space="preserve">1、专业教室基本条件 </w:t>
      </w:r>
    </w:p>
    <w:p>
      <w:pPr>
        <w:pStyle w:val="11"/>
        <w:keepNext w:val="0"/>
        <w:keepLines w:val="0"/>
        <w:pageBreakBefore w:val="0"/>
        <w:widowControl w:val="0"/>
        <w:numPr>
          <w:ilvl w:val="0"/>
          <w:numId w:val="0"/>
        </w:numPr>
        <w:tabs>
          <w:tab w:val="left" w:pos="1576"/>
        </w:tabs>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lang w:val="en-US" w:eastAsia="zh-CN"/>
        </w:rPr>
      </w:pPr>
      <w:r>
        <w:rPr>
          <w:rFonts w:hint="eastAsia" w:ascii="仿宋" w:hAnsi="仿宋" w:eastAsia="仿宋" w:cs="仿宋"/>
          <w:color w:val="auto"/>
          <w:kern w:val="0"/>
          <w:lang w:val="en-US" w:eastAsia="zh-CN"/>
        </w:rPr>
        <w:t>一般配备黑（白）板、多媒体计算机、投影设备、音响设备，互联网接入或无线网络环境，并具有网络安全防护措施。安装应急照明装置并保持良好状态，符合紧急疏散要求，标志明显，保持逃生通道畅通无阻。</w:t>
      </w:r>
    </w:p>
    <w:p>
      <w:pPr>
        <w:pStyle w:val="4"/>
        <w:bidi w:val="0"/>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（二）师资队伍</w:t>
      </w:r>
    </w:p>
    <w:p>
      <w:pPr>
        <w:pStyle w:val="11"/>
        <w:keepNext w:val="0"/>
        <w:keepLines w:val="0"/>
        <w:pageBreakBefore w:val="0"/>
        <w:widowControl w:val="0"/>
        <w:numPr>
          <w:ilvl w:val="0"/>
          <w:numId w:val="0"/>
        </w:numPr>
        <w:tabs>
          <w:tab w:val="left" w:pos="1576"/>
        </w:tabs>
        <w:kinsoku/>
        <w:wordWrap/>
        <w:overflowPunct/>
        <w:topLinePunct w:val="0"/>
        <w:autoSpaceDE/>
        <w:autoSpaceDN/>
        <w:bidi w:val="0"/>
        <w:adjustRightInd/>
        <w:snapToGrid/>
        <w:spacing w:line="440" w:lineRule="exact"/>
        <w:ind w:firstLine="560" w:firstLineChars="200"/>
        <w:jc w:val="both"/>
        <w:textAlignment w:val="auto"/>
        <w:rPr>
          <w:rFonts w:hint="default" w:ascii="仿宋" w:hAnsi="仿宋" w:eastAsia="仿宋" w:cs="仿宋"/>
          <w:color w:val="auto"/>
          <w:kern w:val="0"/>
          <w:lang w:val="en-US" w:eastAsia="zh-CN"/>
        </w:rPr>
      </w:pPr>
      <w:bookmarkStart w:id="2" w:name="bookmark23"/>
      <w:r>
        <w:rPr>
          <w:rFonts w:hint="eastAsia" w:ascii="仿宋" w:hAnsi="仿宋" w:eastAsia="仿宋" w:cs="仿宋"/>
          <w:color w:val="auto"/>
          <w:kern w:val="0"/>
          <w:lang w:val="en-US" w:eastAsia="zh-CN"/>
        </w:rPr>
        <w:t>本专业师生比1:18，师资配备充足，专业教师团队由校企双方师资构成，整体素质高，业务能力强，专兼结合、年龄结构合理。教师队伍朝气蓬勃，信息化教学能力和科研意识强，能够有效开展课程教学改革和科学研究工作。</w:t>
      </w:r>
    </w:p>
    <w:p>
      <w:pPr>
        <w:pStyle w:val="4"/>
        <w:bidi w:val="0"/>
        <w:rPr>
          <w:rFonts w:hint="eastAsia" w:ascii="楷体" w:hAnsi="楷体" w:eastAsia="楷体" w:cs="楷体"/>
          <w:b w:val="0"/>
          <w:bCs/>
          <w:color w:val="auto"/>
          <w:sz w:val="28"/>
          <w:szCs w:val="28"/>
          <w:lang w:val="en-US" w:eastAsia="zh-CN"/>
        </w:rPr>
      </w:pPr>
      <w:r>
        <w:rPr>
          <w:rFonts w:hint="eastAsia" w:ascii="楷体" w:hAnsi="楷体" w:eastAsia="楷体" w:cs="楷体"/>
          <w:b w:val="0"/>
          <w:bCs/>
          <w:color w:val="auto"/>
          <w:sz w:val="28"/>
          <w:szCs w:val="28"/>
        </w:rPr>
        <w:t>（</w:t>
      </w:r>
      <w:bookmarkEnd w:id="2"/>
      <w:r>
        <w:rPr>
          <w:rFonts w:hint="eastAsia" w:ascii="楷体" w:hAnsi="楷体" w:eastAsia="楷体" w:cs="楷体"/>
          <w:b w:val="0"/>
          <w:bCs/>
          <w:color w:val="auto"/>
          <w:sz w:val="28"/>
          <w:szCs w:val="28"/>
          <w:lang w:val="en-US" w:eastAsia="zh-CN"/>
        </w:rPr>
        <w:t>三</w:t>
      </w:r>
      <w:r>
        <w:rPr>
          <w:rFonts w:hint="eastAsia" w:ascii="楷体" w:hAnsi="楷体" w:eastAsia="楷体" w:cs="楷体"/>
          <w:b w:val="0"/>
          <w:bCs/>
          <w:color w:val="auto"/>
          <w:sz w:val="28"/>
          <w:szCs w:val="28"/>
        </w:rPr>
        <w:t>）实训条件（校内外）</w:t>
      </w:r>
    </w:p>
    <w:p>
      <w:pPr>
        <w:pStyle w:val="11"/>
        <w:keepNext w:val="0"/>
        <w:keepLines w:val="0"/>
        <w:pageBreakBefore w:val="0"/>
        <w:widowControl w:val="0"/>
        <w:numPr>
          <w:ilvl w:val="0"/>
          <w:numId w:val="0"/>
        </w:numPr>
        <w:tabs>
          <w:tab w:val="left" w:pos="1576"/>
        </w:tabs>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lang w:val="en-US" w:eastAsia="zh-CN"/>
        </w:rPr>
      </w:pPr>
      <w:r>
        <w:rPr>
          <w:rFonts w:hint="eastAsia" w:ascii="仿宋" w:hAnsi="仿宋" w:eastAsia="仿宋" w:cs="仿宋"/>
          <w:color w:val="auto"/>
          <w:kern w:val="0"/>
          <w:lang w:val="en-US" w:eastAsia="zh-CN"/>
        </w:rPr>
        <w:t xml:space="preserve">校内实训室（基地）基本要求 </w:t>
      </w:r>
    </w:p>
    <w:p>
      <w:pPr>
        <w:pStyle w:val="11"/>
        <w:keepNext w:val="0"/>
        <w:keepLines w:val="0"/>
        <w:pageBreakBefore w:val="0"/>
        <w:widowControl w:val="0"/>
        <w:numPr>
          <w:ilvl w:val="0"/>
          <w:numId w:val="0"/>
        </w:numPr>
        <w:tabs>
          <w:tab w:val="left" w:pos="1576"/>
        </w:tabs>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lang w:val="en-US" w:eastAsia="zh-CN"/>
        </w:rPr>
      </w:pPr>
      <w:r>
        <w:rPr>
          <w:rFonts w:hint="eastAsia" w:ascii="仿宋" w:hAnsi="仿宋" w:eastAsia="仿宋" w:cs="仿宋"/>
          <w:color w:val="auto"/>
          <w:kern w:val="0"/>
          <w:lang w:val="en-US" w:eastAsia="zh-CN"/>
        </w:rPr>
        <w:t>（1）婴幼儿卫生与保健实训室、母婴护理设备、消毒器、婴儿洗浴设备、生长发育指标测量用具、婴幼儿模拟人等，用于0-3岁婴幼儿卫生与保健、0-3岁婴幼儿保育与教育、幼儿心理学等课程的教学与实训。</w:t>
      </w:r>
    </w:p>
    <w:p>
      <w:pPr>
        <w:pStyle w:val="11"/>
        <w:keepNext w:val="0"/>
        <w:keepLines w:val="0"/>
        <w:pageBreakBefore w:val="0"/>
        <w:widowControl w:val="0"/>
        <w:numPr>
          <w:ilvl w:val="0"/>
          <w:numId w:val="0"/>
        </w:numPr>
        <w:tabs>
          <w:tab w:val="left" w:pos="1576"/>
        </w:tabs>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lang w:val="en-US" w:eastAsia="zh-CN"/>
        </w:rPr>
      </w:pPr>
      <w:r>
        <w:rPr>
          <w:rFonts w:hint="eastAsia" w:ascii="仿宋" w:hAnsi="仿宋" w:eastAsia="仿宋" w:cs="仿宋"/>
          <w:color w:val="auto"/>
          <w:kern w:val="0"/>
          <w:lang w:val="en-US" w:eastAsia="zh-CN"/>
        </w:rPr>
        <w:t xml:space="preserve">（2）婴幼儿行为观察与指导实训室，各类心理量表、沙盘、电脑等，用于婴幼儿行为观察与评价等课程的教学与实训。 </w:t>
      </w:r>
    </w:p>
    <w:p>
      <w:pPr>
        <w:pStyle w:val="11"/>
        <w:keepNext w:val="0"/>
        <w:keepLines w:val="0"/>
        <w:pageBreakBefore w:val="0"/>
        <w:widowControl w:val="0"/>
        <w:numPr>
          <w:ilvl w:val="0"/>
          <w:numId w:val="0"/>
        </w:numPr>
        <w:tabs>
          <w:tab w:val="left" w:pos="1576"/>
        </w:tabs>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lang w:val="en-US" w:eastAsia="zh-CN"/>
        </w:rPr>
      </w:pPr>
      <w:r>
        <w:rPr>
          <w:rFonts w:hint="eastAsia" w:ascii="仿宋" w:hAnsi="仿宋" w:eastAsia="仿宋" w:cs="仿宋"/>
          <w:color w:val="auto"/>
          <w:kern w:val="0"/>
          <w:lang w:val="en-US" w:eastAsia="zh-CN"/>
        </w:rPr>
        <w:t>（3）婴幼儿营养实训室，中西餐制作、配置设施设备、营养检测仪等，用于婴幼儿营养等课程的教学与实训。以上实训室还可以作为学生创新创业的实践平台。（具体见表5）</w:t>
      </w:r>
    </w:p>
    <w:p>
      <w:pPr>
        <w:pStyle w:val="11"/>
        <w:keepNext w:val="0"/>
        <w:keepLines w:val="0"/>
        <w:pageBreakBefore w:val="0"/>
        <w:widowControl w:val="0"/>
        <w:numPr>
          <w:ilvl w:val="0"/>
          <w:numId w:val="0"/>
        </w:numPr>
        <w:tabs>
          <w:tab w:val="left" w:pos="1576"/>
        </w:tabs>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kern w:val="0"/>
          <w:lang w:val="en-US" w:eastAsia="zh-CN"/>
        </w:rPr>
      </w:pPr>
      <w:r>
        <w:rPr>
          <w:rFonts w:hint="eastAsia" w:ascii="仿宋" w:hAnsi="仿宋" w:eastAsia="仿宋" w:cs="仿宋"/>
          <w:color w:val="auto"/>
          <w:kern w:val="0"/>
          <w:lang w:val="en-US" w:eastAsia="zh-CN"/>
        </w:rPr>
        <w:t>（4）学生实习基地基本要求，具有稳定的校外实习基地。顶岗实习基地要求是各级各类早教机构、托育机构、幼儿园、儿童社会工作组织、社区、儿童健康和发展机构，为教师和学生提供现场教学以及见习、实习的需要，让学生在真实的工作单位感受岗位工作的特点和职场氛围；能够配备相应数量的指导教师对学生实习进行指导和管理。同时，实习基地应有保证实习生日常工作、学习、生活的规章制度，有安全、保险保障。</w:t>
      </w:r>
    </w:p>
    <w:p>
      <w:pPr>
        <w:pStyle w:val="11"/>
        <w:keepNext w:val="0"/>
        <w:keepLines w:val="0"/>
        <w:pageBreakBefore w:val="0"/>
        <w:widowControl w:val="0"/>
        <w:numPr>
          <w:ilvl w:val="0"/>
          <w:numId w:val="0"/>
        </w:numPr>
        <w:tabs>
          <w:tab w:val="left" w:pos="1576"/>
        </w:tabs>
        <w:kinsoku/>
        <w:wordWrap/>
        <w:overflowPunct/>
        <w:topLinePunct w:val="0"/>
        <w:autoSpaceDE/>
        <w:autoSpaceDN/>
        <w:bidi w:val="0"/>
        <w:adjustRightInd/>
        <w:snapToGrid/>
        <w:spacing w:line="440" w:lineRule="exact"/>
        <w:ind w:firstLine="562" w:firstLineChars="200"/>
        <w:jc w:val="center"/>
        <w:textAlignment w:val="auto"/>
        <w:rPr>
          <w:rFonts w:hint="default"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表5 校内实训室</w:t>
      </w:r>
    </w:p>
    <w:tbl>
      <w:tblPr>
        <w:tblStyle w:val="9"/>
        <w:tblW w:w="9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849"/>
        <w:gridCol w:w="2022"/>
        <w:gridCol w:w="2242"/>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numPr>
                <w:ilvl w:val="0"/>
                <w:numId w:val="0"/>
              </w:numPr>
              <w:jc w:val="center"/>
              <w:rPr>
                <w:rFonts w:hint="eastAsia" w:ascii="仿宋" w:hAnsi="仿宋" w:eastAsia="仿宋" w:cs="仿宋"/>
                <w:b/>
                <w:bCs/>
                <w:color w:val="auto"/>
                <w:kern w:val="0"/>
                <w:sz w:val="21"/>
                <w:szCs w:val="21"/>
                <w:lang w:val="en-US" w:eastAsia="zh-CN" w:bidi="zh-TW"/>
              </w:rPr>
            </w:pPr>
            <w:bookmarkStart w:id="3" w:name="bookmark24"/>
            <w:r>
              <w:rPr>
                <w:rFonts w:hint="eastAsia" w:ascii="仿宋" w:hAnsi="仿宋" w:eastAsia="仿宋" w:cs="仿宋"/>
                <w:b/>
                <w:bCs/>
                <w:color w:val="auto"/>
                <w:kern w:val="0"/>
                <w:sz w:val="21"/>
                <w:szCs w:val="21"/>
                <w:lang w:val="en-US" w:eastAsia="zh-CN" w:bidi="zh-TW"/>
              </w:rPr>
              <w:t>实训室名称</w:t>
            </w:r>
          </w:p>
        </w:tc>
        <w:tc>
          <w:tcPr>
            <w:tcW w:w="1849" w:type="dxa"/>
            <w:vAlign w:val="center"/>
          </w:tcPr>
          <w:p>
            <w:pPr>
              <w:numPr>
                <w:ilvl w:val="0"/>
                <w:numId w:val="0"/>
              </w:numPr>
              <w:jc w:val="center"/>
              <w:rPr>
                <w:rFonts w:hint="eastAsia" w:ascii="仿宋" w:hAnsi="仿宋" w:eastAsia="仿宋" w:cs="仿宋"/>
                <w:b/>
                <w:bCs/>
                <w:color w:val="auto"/>
                <w:kern w:val="0"/>
                <w:sz w:val="21"/>
                <w:szCs w:val="21"/>
                <w:lang w:val="en-US" w:eastAsia="zh-CN" w:bidi="zh-TW"/>
              </w:rPr>
            </w:pPr>
            <w:r>
              <w:rPr>
                <w:rFonts w:hint="eastAsia" w:ascii="仿宋" w:hAnsi="仿宋" w:eastAsia="仿宋" w:cs="仿宋"/>
                <w:b/>
                <w:bCs/>
                <w:color w:val="auto"/>
                <w:kern w:val="0"/>
                <w:sz w:val="21"/>
                <w:szCs w:val="21"/>
                <w:lang w:val="en-US" w:eastAsia="zh-CN" w:bidi="zh-TW"/>
              </w:rPr>
              <w:t>主要仪器设备配置</w:t>
            </w:r>
          </w:p>
        </w:tc>
        <w:tc>
          <w:tcPr>
            <w:tcW w:w="2022" w:type="dxa"/>
            <w:vAlign w:val="center"/>
          </w:tcPr>
          <w:p>
            <w:pPr>
              <w:numPr>
                <w:ilvl w:val="0"/>
                <w:numId w:val="0"/>
              </w:numPr>
              <w:jc w:val="center"/>
              <w:rPr>
                <w:rFonts w:hint="eastAsia" w:ascii="仿宋" w:hAnsi="仿宋" w:eastAsia="仿宋" w:cs="仿宋"/>
                <w:b/>
                <w:bCs/>
                <w:color w:val="auto"/>
                <w:kern w:val="0"/>
                <w:sz w:val="21"/>
                <w:szCs w:val="21"/>
                <w:lang w:val="en-US" w:eastAsia="zh-CN" w:bidi="zh-TW"/>
              </w:rPr>
            </w:pPr>
            <w:r>
              <w:rPr>
                <w:rFonts w:hint="eastAsia" w:ascii="仿宋" w:hAnsi="仿宋" w:eastAsia="仿宋" w:cs="仿宋"/>
                <w:b/>
                <w:bCs/>
                <w:color w:val="auto"/>
                <w:kern w:val="0"/>
                <w:sz w:val="21"/>
                <w:szCs w:val="21"/>
                <w:lang w:val="en-US" w:eastAsia="zh-CN" w:bidi="zh-TW"/>
              </w:rPr>
              <w:t>服务课程</w:t>
            </w:r>
          </w:p>
        </w:tc>
        <w:tc>
          <w:tcPr>
            <w:tcW w:w="2242" w:type="dxa"/>
            <w:vAlign w:val="center"/>
          </w:tcPr>
          <w:p>
            <w:pPr>
              <w:numPr>
                <w:ilvl w:val="0"/>
                <w:numId w:val="0"/>
              </w:numPr>
              <w:jc w:val="center"/>
              <w:rPr>
                <w:rFonts w:hint="eastAsia" w:ascii="仿宋" w:hAnsi="仿宋" w:eastAsia="仿宋" w:cs="仿宋"/>
                <w:b/>
                <w:bCs/>
                <w:color w:val="auto"/>
                <w:kern w:val="0"/>
                <w:sz w:val="21"/>
                <w:szCs w:val="21"/>
                <w:lang w:val="en-US" w:eastAsia="zh-CN" w:bidi="zh-TW"/>
              </w:rPr>
            </w:pPr>
            <w:r>
              <w:rPr>
                <w:rFonts w:hint="eastAsia" w:ascii="仿宋" w:hAnsi="仿宋" w:eastAsia="仿宋" w:cs="仿宋"/>
                <w:b/>
                <w:bCs/>
                <w:color w:val="auto"/>
                <w:kern w:val="0"/>
                <w:sz w:val="21"/>
                <w:szCs w:val="21"/>
                <w:lang w:val="en-US" w:eastAsia="zh-CN" w:bidi="zh-TW"/>
              </w:rPr>
              <w:t>主要实训功能</w:t>
            </w:r>
          </w:p>
        </w:tc>
        <w:tc>
          <w:tcPr>
            <w:tcW w:w="1946" w:type="dxa"/>
            <w:vAlign w:val="center"/>
          </w:tcPr>
          <w:p>
            <w:pPr>
              <w:numPr>
                <w:ilvl w:val="0"/>
                <w:numId w:val="0"/>
              </w:numPr>
              <w:jc w:val="center"/>
              <w:rPr>
                <w:rFonts w:hint="eastAsia" w:ascii="仿宋" w:hAnsi="仿宋" w:eastAsia="仿宋" w:cs="仿宋"/>
                <w:b/>
                <w:bCs/>
                <w:color w:val="auto"/>
                <w:kern w:val="0"/>
                <w:sz w:val="21"/>
                <w:szCs w:val="21"/>
                <w:lang w:val="en-US" w:eastAsia="zh-CN" w:bidi="zh-TW"/>
              </w:rPr>
            </w:pPr>
            <w:r>
              <w:rPr>
                <w:rFonts w:hint="eastAsia" w:ascii="仿宋" w:hAnsi="仿宋" w:eastAsia="仿宋" w:cs="仿宋"/>
                <w:b/>
                <w:bCs/>
                <w:color w:val="auto"/>
                <w:kern w:val="0"/>
                <w:sz w:val="21"/>
                <w:szCs w:val="21"/>
                <w:lang w:val="en-US" w:eastAsia="zh-CN" w:bidi="zh-TW"/>
              </w:rPr>
              <w:t>实训面积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幼儿模拟活动室</w:t>
            </w:r>
          </w:p>
        </w:tc>
        <w:tc>
          <w:tcPr>
            <w:tcW w:w="1849"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幼儿活动室的布置、相关的玩具、设备等</w:t>
            </w:r>
          </w:p>
        </w:tc>
        <w:tc>
          <w:tcPr>
            <w:tcW w:w="2022"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0-3岁婴幼儿潜能开发与游戏指导</w:t>
            </w:r>
          </w:p>
        </w:tc>
        <w:tc>
          <w:tcPr>
            <w:tcW w:w="2242"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幼儿集体活动的组织与实施、幼儿活动室的设计与布置、幼儿身心发展的模拟试教等</w:t>
            </w:r>
          </w:p>
        </w:tc>
        <w:tc>
          <w:tcPr>
            <w:tcW w:w="1946" w:type="dxa"/>
            <w:vMerge w:val="restart"/>
            <w:vAlign w:val="center"/>
          </w:tcPr>
          <w:p>
            <w:pPr>
              <w:jc w:val="center"/>
              <w:rPr>
                <w:rFonts w:hint="eastAsia" w:ascii="仿宋" w:hAnsi="仿宋" w:eastAsia="仿宋" w:cs="仿宋"/>
                <w:color w:val="auto"/>
                <w:kern w:val="0"/>
                <w:sz w:val="21"/>
                <w:szCs w:val="21"/>
                <w:lang w:val="en-US" w:eastAsia="zh-CN" w:bidi="zh-TW"/>
              </w:rPr>
            </w:pPr>
          </w:p>
          <w:p>
            <w:pPr>
              <w:jc w:val="center"/>
              <w:rPr>
                <w:rFonts w:hint="eastAsia" w:ascii="仿宋" w:hAnsi="仿宋" w:eastAsia="仿宋" w:cs="仿宋"/>
                <w:color w:val="auto"/>
                <w:kern w:val="0"/>
                <w:sz w:val="21"/>
                <w:szCs w:val="21"/>
                <w:lang w:val="en-US" w:eastAsia="zh-CN" w:bidi="zh-TW"/>
              </w:rPr>
            </w:pPr>
          </w:p>
          <w:p>
            <w:pPr>
              <w:jc w:val="center"/>
              <w:rPr>
                <w:rFonts w:hint="eastAsia" w:ascii="仿宋" w:hAnsi="仿宋" w:eastAsia="仿宋" w:cs="仿宋"/>
                <w:color w:val="auto"/>
                <w:kern w:val="0"/>
                <w:sz w:val="21"/>
                <w:szCs w:val="21"/>
                <w:lang w:val="en-US" w:eastAsia="zh-CN" w:bidi="zh-TW"/>
              </w:rPr>
            </w:pPr>
          </w:p>
          <w:p>
            <w:pPr>
              <w:jc w:val="center"/>
              <w:rPr>
                <w:rFonts w:hint="eastAsia" w:ascii="仿宋" w:hAnsi="仿宋" w:eastAsia="仿宋" w:cs="仿宋"/>
                <w:color w:val="auto"/>
                <w:kern w:val="0"/>
                <w:sz w:val="21"/>
                <w:szCs w:val="21"/>
                <w:lang w:val="en-US" w:eastAsia="zh-CN" w:bidi="zh-TW"/>
              </w:rPr>
            </w:pPr>
          </w:p>
          <w:p>
            <w:pPr>
              <w:jc w:val="center"/>
              <w:rPr>
                <w:rFonts w:hint="eastAsia" w:ascii="仿宋" w:hAnsi="仿宋" w:eastAsia="仿宋" w:cs="仿宋"/>
                <w:color w:val="auto"/>
                <w:kern w:val="0"/>
                <w:sz w:val="21"/>
                <w:szCs w:val="21"/>
                <w:lang w:val="en-US" w:eastAsia="zh-CN" w:bidi="zh-TW"/>
              </w:rPr>
            </w:pPr>
          </w:p>
          <w:p>
            <w:pPr>
              <w:jc w:val="center"/>
              <w:rPr>
                <w:rFonts w:hint="eastAsia" w:ascii="仿宋" w:hAnsi="仿宋" w:eastAsia="仿宋" w:cs="仿宋"/>
                <w:color w:val="auto"/>
                <w:kern w:val="0"/>
                <w:sz w:val="21"/>
                <w:szCs w:val="21"/>
                <w:lang w:val="en-US" w:eastAsia="zh-CN" w:bidi="zh-TW"/>
              </w:rPr>
            </w:pPr>
          </w:p>
          <w:p>
            <w:pPr>
              <w:jc w:val="center"/>
              <w:rPr>
                <w:rFonts w:hint="eastAsia" w:ascii="仿宋" w:hAnsi="仿宋" w:eastAsia="仿宋" w:cs="仿宋"/>
                <w:color w:val="auto"/>
                <w:kern w:val="0"/>
                <w:sz w:val="21"/>
                <w:szCs w:val="21"/>
                <w:lang w:val="en-US" w:eastAsia="zh-CN" w:bidi="zh-TW"/>
              </w:rPr>
            </w:pPr>
          </w:p>
          <w:p>
            <w:pPr>
              <w:jc w:val="center"/>
              <w:rPr>
                <w:rFonts w:hint="eastAsia" w:ascii="仿宋" w:hAnsi="仿宋" w:eastAsia="仿宋" w:cs="仿宋"/>
                <w:color w:val="auto"/>
                <w:kern w:val="0"/>
                <w:sz w:val="21"/>
                <w:szCs w:val="21"/>
                <w:lang w:val="en-US" w:eastAsia="zh-CN" w:bidi="zh-TW"/>
              </w:rPr>
            </w:pPr>
          </w:p>
          <w:p>
            <w:pPr>
              <w:jc w:val="center"/>
              <w:rPr>
                <w:rFonts w:hint="eastAsia" w:ascii="仿宋" w:hAnsi="仿宋" w:eastAsia="仿宋" w:cs="仿宋"/>
                <w:color w:val="auto"/>
                <w:kern w:val="0"/>
                <w:sz w:val="21"/>
                <w:szCs w:val="21"/>
                <w:lang w:val="en-US" w:eastAsia="zh-CN" w:bidi="zh-TW"/>
              </w:rPr>
            </w:pPr>
          </w:p>
          <w:p>
            <w:pPr>
              <w:jc w:val="center"/>
              <w:rPr>
                <w:rFonts w:hint="eastAsia" w:ascii="仿宋" w:hAnsi="仿宋" w:eastAsia="仿宋" w:cs="仿宋"/>
                <w:color w:val="auto"/>
                <w:kern w:val="0"/>
                <w:sz w:val="21"/>
                <w:szCs w:val="21"/>
                <w:lang w:val="en-US" w:eastAsia="zh-CN" w:bidi="zh-TW"/>
              </w:rPr>
            </w:pPr>
          </w:p>
          <w:p>
            <w:pPr>
              <w:jc w:val="center"/>
              <w:rPr>
                <w:rFonts w:hint="eastAsia" w:ascii="仿宋" w:hAnsi="仿宋" w:eastAsia="仿宋" w:cs="仿宋"/>
                <w:color w:val="auto"/>
                <w:kern w:val="0"/>
                <w:sz w:val="21"/>
                <w:szCs w:val="21"/>
                <w:lang w:val="en-US" w:eastAsia="zh-CN" w:bidi="zh-TW"/>
              </w:rPr>
            </w:pPr>
          </w:p>
          <w:p>
            <w:pPr>
              <w:jc w:val="center"/>
              <w:rPr>
                <w:rFonts w:hint="eastAsia" w:ascii="仿宋" w:hAnsi="仿宋" w:eastAsia="仿宋" w:cs="仿宋"/>
                <w:color w:val="auto"/>
                <w:kern w:val="0"/>
                <w:sz w:val="21"/>
                <w:szCs w:val="21"/>
                <w:lang w:val="en-US" w:eastAsia="zh-CN" w:bidi="zh-TW"/>
              </w:rPr>
            </w:pPr>
          </w:p>
          <w:p>
            <w:pPr>
              <w:jc w:val="center"/>
              <w:rPr>
                <w:rFonts w:hint="eastAsia" w:ascii="仿宋" w:hAnsi="仿宋" w:eastAsia="仿宋" w:cs="仿宋"/>
                <w:color w:val="auto"/>
                <w:kern w:val="0"/>
                <w:sz w:val="21"/>
                <w:szCs w:val="21"/>
                <w:lang w:val="en-US" w:eastAsia="zh-CN" w:bidi="zh-TW"/>
              </w:rPr>
            </w:pPr>
          </w:p>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kern w:val="0"/>
                <w:sz w:val="21"/>
                <w:szCs w:val="21"/>
                <w:lang w:val="en-US" w:eastAsia="zh-CN" w:bidi="zh-TW"/>
              </w:rPr>
              <w:t>500平方米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婴幼儿托育实训室</w:t>
            </w:r>
          </w:p>
        </w:tc>
        <w:tc>
          <w:tcPr>
            <w:tcW w:w="1849"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多媒体设备、实木陈列柜、排水设施各类、婴幼儿餐饮用具、各类婴幼儿盥洗用具、各类婴幼儿如厕用具、各类婴幼儿睡眠用具、各类婴幼儿消毒用具、各类婴幼儿疾病检查及处理用具、婴儿人体模型、各类婴儿服装</w:t>
            </w:r>
          </w:p>
        </w:tc>
        <w:tc>
          <w:tcPr>
            <w:tcW w:w="2022"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0-3岁婴幼儿保育与教育、小儿推拿、幼儿照护等</w:t>
            </w:r>
          </w:p>
        </w:tc>
        <w:tc>
          <w:tcPr>
            <w:tcW w:w="2242"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婴幼儿生活照料、婴幼儿日常生活保健与护理、婴幼儿疾病预防与护理、婴幼儿膳食管理、婴幼儿健康检查、幼儿活动场所卫生消毒实训</w:t>
            </w:r>
          </w:p>
        </w:tc>
        <w:tc>
          <w:tcPr>
            <w:tcW w:w="1946" w:type="dxa"/>
            <w:vMerge w:val="continue"/>
            <w:vAlign w:val="center"/>
          </w:tcPr>
          <w:p>
            <w:pPr>
              <w:numPr>
                <w:ilvl w:val="0"/>
                <w:numId w:val="0"/>
              </w:numPr>
              <w:jc w:val="center"/>
              <w:rPr>
                <w:rFonts w:hint="eastAsia" w:ascii="仿宋" w:hAnsi="仿宋" w:eastAsia="仿宋" w:cs="仿宋"/>
                <w:color w:val="auto"/>
                <w:kern w:val="0"/>
                <w:sz w:val="21"/>
                <w:szCs w:val="21"/>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604" w:type="dxa"/>
            <w:vAlign w:val="center"/>
          </w:tcPr>
          <w:p>
            <w:pPr>
              <w:numPr>
                <w:ilvl w:val="0"/>
                <w:numId w:val="0"/>
              </w:numPr>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婴幼儿营养实训室</w:t>
            </w:r>
          </w:p>
        </w:tc>
        <w:tc>
          <w:tcPr>
            <w:tcW w:w="1849"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中西餐制作、配置设施设备、营养检测仪等</w:t>
            </w:r>
          </w:p>
        </w:tc>
        <w:tc>
          <w:tcPr>
            <w:tcW w:w="2022"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婴幼儿营养与喂养等</w:t>
            </w:r>
          </w:p>
        </w:tc>
        <w:tc>
          <w:tcPr>
            <w:tcW w:w="2242"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用于婴幼儿营养等课程的教学与实训</w:t>
            </w:r>
          </w:p>
        </w:tc>
        <w:tc>
          <w:tcPr>
            <w:tcW w:w="1946" w:type="dxa"/>
            <w:vMerge w:val="continue"/>
            <w:vAlign w:val="center"/>
          </w:tcPr>
          <w:p>
            <w:pPr>
              <w:numPr>
                <w:ilvl w:val="0"/>
                <w:numId w:val="0"/>
              </w:numPr>
              <w:jc w:val="center"/>
              <w:rPr>
                <w:rFonts w:hint="eastAsia" w:ascii="仿宋" w:hAnsi="仿宋" w:eastAsia="仿宋" w:cs="仿宋"/>
                <w:color w:val="auto"/>
                <w:kern w:val="0"/>
                <w:sz w:val="21"/>
                <w:szCs w:val="21"/>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604"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rPr>
              <w:t>婴幼儿行为观察与指导实训室</w:t>
            </w:r>
          </w:p>
        </w:tc>
        <w:tc>
          <w:tcPr>
            <w:tcW w:w="1849"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各类心理量表、沙盘、电脑等</w:t>
            </w:r>
          </w:p>
        </w:tc>
        <w:tc>
          <w:tcPr>
            <w:tcW w:w="2022"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婴幼儿行为观察与指导、幼儿行为发展与研究、婴幼儿心理发展与评价等</w:t>
            </w:r>
          </w:p>
        </w:tc>
        <w:tc>
          <w:tcPr>
            <w:tcW w:w="2242"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用于婴幼儿行为观察与指导、婴幼儿行为与研究等课程的教学与实训</w:t>
            </w:r>
          </w:p>
        </w:tc>
        <w:tc>
          <w:tcPr>
            <w:tcW w:w="1946" w:type="dxa"/>
            <w:vMerge w:val="continue"/>
            <w:vAlign w:val="center"/>
          </w:tcPr>
          <w:p>
            <w:pPr>
              <w:numPr>
                <w:ilvl w:val="0"/>
                <w:numId w:val="0"/>
              </w:numPr>
              <w:jc w:val="center"/>
              <w:rPr>
                <w:rFonts w:hint="eastAsia" w:ascii="仿宋" w:hAnsi="仿宋" w:eastAsia="仿宋" w:cs="仿宋"/>
                <w:color w:val="auto"/>
                <w:kern w:val="0"/>
                <w:sz w:val="21"/>
                <w:szCs w:val="21"/>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蒙台梭利教育教室</w:t>
            </w:r>
          </w:p>
        </w:tc>
        <w:tc>
          <w:tcPr>
            <w:tcW w:w="1849"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蒙台梭利全套教具</w:t>
            </w:r>
          </w:p>
        </w:tc>
        <w:tc>
          <w:tcPr>
            <w:tcW w:w="2022"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蒙台梭利教学法等</w:t>
            </w:r>
          </w:p>
        </w:tc>
        <w:tc>
          <w:tcPr>
            <w:tcW w:w="2242"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蒙台梭利教具实操、</w:t>
            </w:r>
          </w:p>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幼儿游戏等实操</w:t>
            </w:r>
          </w:p>
        </w:tc>
        <w:tc>
          <w:tcPr>
            <w:tcW w:w="1946" w:type="dxa"/>
            <w:vMerge w:val="continue"/>
            <w:vAlign w:val="center"/>
          </w:tcPr>
          <w:p>
            <w:pPr>
              <w:numPr>
                <w:ilvl w:val="0"/>
                <w:numId w:val="0"/>
              </w:numPr>
              <w:jc w:val="center"/>
              <w:rPr>
                <w:rFonts w:hint="eastAsia" w:ascii="仿宋" w:hAnsi="仿宋" w:eastAsia="仿宋" w:cs="仿宋"/>
                <w:color w:val="auto"/>
                <w:kern w:val="0"/>
                <w:sz w:val="21"/>
                <w:szCs w:val="21"/>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感统训练教室</w:t>
            </w:r>
          </w:p>
        </w:tc>
        <w:tc>
          <w:tcPr>
            <w:tcW w:w="1849"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感统训练相关器材</w:t>
            </w:r>
          </w:p>
        </w:tc>
        <w:tc>
          <w:tcPr>
            <w:tcW w:w="2022"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幼儿行为发展与研究、婴幼儿心理发展与评价等</w:t>
            </w:r>
          </w:p>
        </w:tc>
        <w:tc>
          <w:tcPr>
            <w:tcW w:w="2242"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幼儿身体发展测评、感觉统合训练</w:t>
            </w:r>
          </w:p>
        </w:tc>
        <w:tc>
          <w:tcPr>
            <w:tcW w:w="1946" w:type="dxa"/>
            <w:vMerge w:val="continue"/>
            <w:vAlign w:val="center"/>
          </w:tcPr>
          <w:p>
            <w:pPr>
              <w:numPr>
                <w:ilvl w:val="0"/>
                <w:numId w:val="0"/>
              </w:numPr>
              <w:jc w:val="center"/>
              <w:rPr>
                <w:rFonts w:hint="eastAsia" w:ascii="仿宋" w:hAnsi="仿宋" w:eastAsia="仿宋" w:cs="仿宋"/>
                <w:color w:val="auto"/>
                <w:kern w:val="0"/>
                <w:sz w:val="21"/>
                <w:szCs w:val="21"/>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学生琴房</w:t>
            </w:r>
          </w:p>
        </w:tc>
        <w:tc>
          <w:tcPr>
            <w:tcW w:w="1849"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钢琴</w:t>
            </w:r>
          </w:p>
        </w:tc>
        <w:tc>
          <w:tcPr>
            <w:tcW w:w="2022"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音乐素养等</w:t>
            </w:r>
          </w:p>
        </w:tc>
        <w:tc>
          <w:tcPr>
            <w:tcW w:w="2242"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弹琴技能练习、声乐技能训练等</w:t>
            </w:r>
          </w:p>
        </w:tc>
        <w:tc>
          <w:tcPr>
            <w:tcW w:w="1946" w:type="dxa"/>
            <w:vMerge w:val="continue"/>
            <w:vAlign w:val="center"/>
          </w:tcPr>
          <w:p>
            <w:pPr>
              <w:numPr>
                <w:ilvl w:val="0"/>
                <w:numId w:val="0"/>
              </w:numPr>
              <w:jc w:val="center"/>
              <w:rPr>
                <w:rFonts w:hint="eastAsia" w:ascii="仿宋" w:hAnsi="仿宋" w:eastAsia="仿宋" w:cs="仿宋"/>
                <w:color w:val="auto"/>
                <w:kern w:val="0"/>
                <w:sz w:val="21"/>
                <w:szCs w:val="21"/>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舞蹈房</w:t>
            </w:r>
          </w:p>
        </w:tc>
        <w:tc>
          <w:tcPr>
            <w:tcW w:w="1849"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多媒体、音响</w:t>
            </w:r>
          </w:p>
        </w:tc>
        <w:tc>
          <w:tcPr>
            <w:tcW w:w="2022"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舞蹈、幼儿行为发展与研究等</w:t>
            </w:r>
          </w:p>
        </w:tc>
        <w:tc>
          <w:tcPr>
            <w:tcW w:w="2242"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形体与舞蹈、体能训练</w:t>
            </w:r>
          </w:p>
        </w:tc>
        <w:tc>
          <w:tcPr>
            <w:tcW w:w="1946" w:type="dxa"/>
            <w:vMerge w:val="continue"/>
            <w:vAlign w:val="center"/>
          </w:tcPr>
          <w:p>
            <w:pPr>
              <w:numPr>
                <w:ilvl w:val="0"/>
                <w:numId w:val="0"/>
              </w:numPr>
              <w:jc w:val="center"/>
              <w:rPr>
                <w:rFonts w:hint="eastAsia" w:ascii="仿宋" w:hAnsi="仿宋" w:eastAsia="仿宋" w:cs="仿宋"/>
                <w:color w:val="auto"/>
                <w:kern w:val="0"/>
                <w:sz w:val="21"/>
                <w:szCs w:val="21"/>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数码钢琴教室</w:t>
            </w:r>
          </w:p>
        </w:tc>
        <w:tc>
          <w:tcPr>
            <w:tcW w:w="1849"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数码钢琴</w:t>
            </w:r>
          </w:p>
        </w:tc>
        <w:tc>
          <w:tcPr>
            <w:tcW w:w="2022"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音乐素养、奥尔夫音乐教育等</w:t>
            </w:r>
          </w:p>
        </w:tc>
        <w:tc>
          <w:tcPr>
            <w:tcW w:w="2242"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琴法、声乐课程教授，专业技能训练与练习等</w:t>
            </w:r>
          </w:p>
        </w:tc>
        <w:tc>
          <w:tcPr>
            <w:tcW w:w="1946" w:type="dxa"/>
            <w:vMerge w:val="continue"/>
            <w:vAlign w:val="center"/>
          </w:tcPr>
          <w:p>
            <w:pPr>
              <w:numPr>
                <w:ilvl w:val="0"/>
                <w:numId w:val="0"/>
              </w:numPr>
              <w:jc w:val="center"/>
              <w:rPr>
                <w:rFonts w:hint="eastAsia" w:ascii="仿宋" w:hAnsi="仿宋" w:eastAsia="仿宋" w:cs="仿宋"/>
                <w:color w:val="auto"/>
                <w:kern w:val="0"/>
                <w:sz w:val="21"/>
                <w:szCs w:val="21"/>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手工</w:t>
            </w:r>
            <w:r>
              <w:rPr>
                <w:rFonts w:hint="eastAsia" w:ascii="仿宋" w:hAnsi="仿宋" w:eastAsia="仿宋" w:cs="仿宋"/>
                <w:color w:val="auto"/>
                <w:kern w:val="0"/>
                <w:sz w:val="21"/>
                <w:szCs w:val="21"/>
                <w:lang w:val="en-US" w:eastAsia="zh-CN" w:bidi="zh-TW"/>
              </w:rPr>
              <w:t>教室</w:t>
            </w:r>
          </w:p>
        </w:tc>
        <w:tc>
          <w:tcPr>
            <w:tcW w:w="1849"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模型、手工材料</w:t>
            </w:r>
          </w:p>
        </w:tc>
        <w:tc>
          <w:tcPr>
            <w:tcW w:w="2022"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美术、书法等</w:t>
            </w:r>
          </w:p>
        </w:tc>
        <w:tc>
          <w:tcPr>
            <w:tcW w:w="2242" w:type="dxa"/>
            <w:vAlign w:val="center"/>
          </w:tcPr>
          <w:p>
            <w:pPr>
              <w:numPr>
                <w:ilvl w:val="0"/>
                <w:numId w:val="0"/>
              </w:numPr>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美术、玩教具制作</w:t>
            </w:r>
          </w:p>
        </w:tc>
        <w:tc>
          <w:tcPr>
            <w:tcW w:w="1946" w:type="dxa"/>
            <w:vMerge w:val="continue"/>
            <w:vAlign w:val="center"/>
          </w:tcPr>
          <w:p>
            <w:pPr>
              <w:numPr>
                <w:ilvl w:val="0"/>
                <w:numId w:val="0"/>
              </w:numPr>
              <w:jc w:val="center"/>
              <w:rPr>
                <w:rFonts w:hint="eastAsia" w:ascii="仿宋" w:hAnsi="仿宋" w:eastAsia="仿宋" w:cs="仿宋"/>
                <w:color w:val="auto"/>
                <w:kern w:val="0"/>
                <w:sz w:val="21"/>
                <w:szCs w:val="21"/>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numPr>
                <w:ilvl w:val="0"/>
                <w:numId w:val="0"/>
              </w:numPr>
              <w:ind w:left="0" w:leftChars="0" w:firstLine="0" w:firstLineChars="0"/>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婴幼儿早期发展实训室</w:t>
            </w:r>
          </w:p>
        </w:tc>
        <w:tc>
          <w:tcPr>
            <w:tcW w:w="1849" w:type="dxa"/>
            <w:vAlign w:val="center"/>
          </w:tcPr>
          <w:p>
            <w:pPr>
              <w:numPr>
                <w:ilvl w:val="0"/>
                <w:numId w:val="0"/>
              </w:numPr>
              <w:ind w:left="0" w:leftChars="0" w:firstLine="0" w:firstLineChars="0"/>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婴幼儿早期发展教具</w:t>
            </w:r>
          </w:p>
        </w:tc>
        <w:tc>
          <w:tcPr>
            <w:tcW w:w="2022" w:type="dxa"/>
            <w:vAlign w:val="center"/>
          </w:tcPr>
          <w:p>
            <w:pPr>
              <w:numPr>
                <w:ilvl w:val="0"/>
                <w:numId w:val="0"/>
              </w:numPr>
              <w:ind w:left="0" w:leftChars="0" w:firstLine="0" w:firstLineChars="0"/>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幼儿教育学、幼儿心理学、幼儿照护等</w:t>
            </w:r>
          </w:p>
        </w:tc>
        <w:tc>
          <w:tcPr>
            <w:tcW w:w="2242" w:type="dxa"/>
            <w:vAlign w:val="center"/>
          </w:tcPr>
          <w:p>
            <w:pPr>
              <w:numPr>
                <w:ilvl w:val="0"/>
                <w:numId w:val="0"/>
              </w:numPr>
              <w:ind w:left="0" w:leftChars="0" w:firstLine="0" w:firstLineChars="0"/>
              <w:jc w:val="center"/>
              <w:rPr>
                <w:rFonts w:hint="eastAsia" w:ascii="仿宋" w:hAnsi="仿宋" w:eastAsia="仿宋" w:cs="仿宋"/>
                <w:color w:val="auto"/>
                <w:kern w:val="0"/>
                <w:sz w:val="21"/>
                <w:szCs w:val="21"/>
                <w:lang w:val="en-US" w:eastAsia="zh-CN" w:bidi="zh-TW"/>
              </w:rPr>
            </w:pPr>
            <w:r>
              <w:rPr>
                <w:rFonts w:hint="eastAsia" w:ascii="仿宋" w:hAnsi="仿宋" w:eastAsia="仿宋" w:cs="仿宋"/>
                <w:color w:val="auto"/>
                <w:kern w:val="0"/>
                <w:sz w:val="21"/>
                <w:szCs w:val="21"/>
                <w:lang w:val="en-US" w:eastAsia="zh-CN" w:bidi="zh-TW"/>
              </w:rPr>
              <w:t>根据婴幼儿身心发展规律组织开展早期综合教育活动；开展婴幼儿家庭教育指导工作。</w:t>
            </w:r>
          </w:p>
        </w:tc>
        <w:tc>
          <w:tcPr>
            <w:tcW w:w="1946" w:type="dxa"/>
            <w:vMerge w:val="continue"/>
            <w:vAlign w:val="center"/>
          </w:tcPr>
          <w:p>
            <w:pPr>
              <w:numPr>
                <w:ilvl w:val="0"/>
                <w:numId w:val="0"/>
              </w:numPr>
              <w:jc w:val="center"/>
              <w:rPr>
                <w:rFonts w:hint="eastAsia" w:ascii="仿宋" w:hAnsi="仿宋" w:eastAsia="仿宋" w:cs="仿宋"/>
                <w:color w:val="auto"/>
                <w:kern w:val="0"/>
                <w:sz w:val="21"/>
                <w:szCs w:val="21"/>
                <w:lang w:val="en-US" w:eastAsia="zh-CN" w:bidi="zh-TW"/>
              </w:rPr>
            </w:pPr>
          </w:p>
        </w:tc>
      </w:tr>
    </w:tbl>
    <w:p>
      <w:pPr>
        <w:pStyle w:val="4"/>
        <w:bidi w:val="0"/>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w:t>
      </w:r>
      <w:bookmarkEnd w:id="3"/>
      <w:r>
        <w:rPr>
          <w:rFonts w:hint="eastAsia" w:ascii="楷体" w:hAnsi="楷体" w:eastAsia="楷体" w:cs="楷体"/>
          <w:b w:val="0"/>
          <w:bCs/>
          <w:color w:val="auto"/>
          <w:sz w:val="28"/>
          <w:szCs w:val="28"/>
          <w:lang w:val="en-US" w:eastAsia="zh-CN"/>
        </w:rPr>
        <w:t>四</w:t>
      </w:r>
      <w:r>
        <w:rPr>
          <w:rFonts w:hint="eastAsia" w:ascii="楷体" w:hAnsi="楷体" w:eastAsia="楷体" w:cs="楷体"/>
          <w:b w:val="0"/>
          <w:bCs/>
          <w:color w:val="auto"/>
          <w:sz w:val="28"/>
          <w:szCs w:val="28"/>
        </w:rPr>
        <w:t>）教学资源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kern w:val="0"/>
          <w:sz w:val="28"/>
          <w:szCs w:val="28"/>
          <w:lang w:val="en-US" w:eastAsia="zh-CN" w:bidi="zh-TW"/>
        </w:rPr>
      </w:pPr>
      <w:r>
        <w:rPr>
          <w:rFonts w:hint="eastAsia" w:ascii="仿宋" w:hAnsi="仿宋" w:eastAsia="仿宋" w:cs="仿宋"/>
          <w:color w:val="auto"/>
          <w:kern w:val="0"/>
          <w:sz w:val="28"/>
          <w:szCs w:val="28"/>
          <w:lang w:val="en-US" w:eastAsia="zh-CN" w:bidi="zh-TW"/>
        </w:rPr>
        <w:t>1.</w:t>
      </w:r>
      <w:r>
        <w:rPr>
          <w:rFonts w:hint="default" w:ascii="仿宋" w:hAnsi="仿宋" w:eastAsia="仿宋" w:cs="仿宋"/>
          <w:color w:val="auto"/>
          <w:kern w:val="0"/>
          <w:sz w:val="28"/>
          <w:szCs w:val="28"/>
          <w:lang w:val="en-US" w:eastAsia="zh-CN" w:bidi="zh-TW"/>
        </w:rPr>
        <w:t>教材选用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kern w:val="0"/>
          <w:sz w:val="28"/>
          <w:szCs w:val="28"/>
          <w:lang w:val="en-US" w:eastAsia="zh-CN" w:bidi="zh-TW"/>
        </w:rPr>
      </w:pPr>
      <w:r>
        <w:rPr>
          <w:rFonts w:hint="default" w:ascii="仿宋" w:hAnsi="仿宋" w:eastAsia="仿宋" w:cs="仿宋"/>
          <w:color w:val="auto"/>
          <w:kern w:val="0"/>
          <w:sz w:val="28"/>
          <w:szCs w:val="28"/>
          <w:lang w:val="en-US" w:eastAsia="zh-CN" w:bidi="zh-TW"/>
        </w:rPr>
        <w:t xml:space="preserve">坚持优先选用国家级规划教材。学校建立由专业教师、行业专家和教研人员等组成的院系两级教材选用委员会，经过固定程序遴选评议，确保高质量、有特色的优秀教材进入教学课堂。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default" w:ascii="仿宋" w:hAnsi="仿宋" w:eastAsia="仿宋" w:cs="仿宋"/>
          <w:color w:val="auto"/>
          <w:kern w:val="0"/>
          <w:sz w:val="28"/>
          <w:szCs w:val="28"/>
          <w:lang w:val="en-US" w:eastAsia="zh-CN" w:bidi="zh-TW"/>
        </w:rPr>
      </w:pPr>
      <w:r>
        <w:rPr>
          <w:rFonts w:hint="eastAsia" w:ascii="仿宋" w:hAnsi="仿宋" w:eastAsia="仿宋" w:cs="仿宋"/>
          <w:color w:val="auto"/>
          <w:kern w:val="0"/>
          <w:sz w:val="28"/>
          <w:szCs w:val="28"/>
          <w:lang w:val="en-US" w:eastAsia="zh-CN" w:bidi="zh-TW"/>
        </w:rPr>
        <w:t>2.</w:t>
      </w:r>
      <w:r>
        <w:rPr>
          <w:rFonts w:hint="default" w:ascii="仿宋" w:hAnsi="仿宋" w:eastAsia="仿宋" w:cs="仿宋"/>
          <w:color w:val="auto"/>
          <w:kern w:val="0"/>
          <w:sz w:val="28"/>
          <w:szCs w:val="28"/>
          <w:lang w:val="en-US" w:eastAsia="zh-CN" w:bidi="zh-TW"/>
        </w:rPr>
        <w:t xml:space="preserve">图书文献配备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default" w:ascii="仿宋" w:hAnsi="仿宋" w:eastAsia="仿宋" w:cs="仿宋"/>
          <w:color w:val="auto"/>
          <w:kern w:val="0"/>
          <w:sz w:val="28"/>
          <w:szCs w:val="28"/>
          <w:lang w:val="en-US" w:eastAsia="zh-CN" w:bidi="zh-TW"/>
        </w:rPr>
      </w:pPr>
      <w:r>
        <w:rPr>
          <w:rFonts w:hint="default" w:ascii="仿宋" w:hAnsi="仿宋" w:eastAsia="仿宋" w:cs="仿宋"/>
          <w:color w:val="auto"/>
          <w:kern w:val="0"/>
          <w:sz w:val="28"/>
          <w:szCs w:val="28"/>
          <w:lang w:val="en-US" w:eastAsia="zh-CN" w:bidi="zh-TW"/>
        </w:rPr>
        <w:t>学校图书馆资源配备能满足人才培养、专业建设、教科研等工作的需要，方便师生查询、借阅。其中，专业类图书文献主要包括：行业政策法规资料、有关职业标准，有关幼儿教育相关、幼儿保育相关的图书等。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default" w:ascii="仿宋" w:hAnsi="仿宋" w:eastAsia="仿宋" w:cs="仿宋"/>
          <w:color w:val="auto"/>
          <w:kern w:val="0"/>
          <w:sz w:val="28"/>
          <w:szCs w:val="28"/>
          <w:lang w:val="en-US" w:eastAsia="zh-CN" w:bidi="zh-TW"/>
        </w:rPr>
      </w:pPr>
      <w:r>
        <w:rPr>
          <w:rFonts w:hint="eastAsia" w:ascii="仿宋" w:hAnsi="仿宋" w:eastAsia="仿宋" w:cs="仿宋"/>
          <w:color w:val="auto"/>
          <w:kern w:val="0"/>
          <w:sz w:val="28"/>
          <w:szCs w:val="28"/>
          <w:lang w:val="en-US" w:eastAsia="zh-CN" w:bidi="zh-TW"/>
        </w:rPr>
        <w:t>3.</w:t>
      </w:r>
      <w:r>
        <w:rPr>
          <w:rFonts w:hint="default" w:ascii="仿宋" w:hAnsi="仿宋" w:eastAsia="仿宋" w:cs="仿宋"/>
          <w:color w:val="auto"/>
          <w:kern w:val="0"/>
          <w:sz w:val="28"/>
          <w:szCs w:val="28"/>
          <w:lang w:val="en-US" w:eastAsia="zh-CN" w:bidi="zh-TW"/>
        </w:rPr>
        <w:t xml:space="preserve">数字资源配备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default" w:ascii="仿宋" w:hAnsi="仿宋" w:eastAsia="仿宋" w:cs="仿宋"/>
          <w:color w:val="auto"/>
          <w:kern w:val="0"/>
          <w:sz w:val="28"/>
          <w:szCs w:val="28"/>
          <w:lang w:val="en-US" w:eastAsia="zh-CN" w:bidi="zh-TW"/>
        </w:rPr>
      </w:pPr>
      <w:r>
        <w:rPr>
          <w:rFonts w:hint="default" w:ascii="仿宋" w:hAnsi="仿宋" w:eastAsia="仿宋" w:cs="仿宋"/>
          <w:color w:val="auto"/>
          <w:kern w:val="0"/>
          <w:sz w:val="28"/>
          <w:szCs w:val="28"/>
          <w:lang w:val="en-US" w:eastAsia="zh-CN" w:bidi="zh-TW"/>
        </w:rPr>
        <w:t xml:space="preserve">教学资源库和网络教学平台的建设内容主要包括所有课程的教学大纲、授课计划、电子教案、教学课件、授课过程录像、课程导学、案例习题、参考文献、师生互动空间等。通过教学资源平台的建设，进一步规范教育教学的要求，实现资源的共享，为师生打造更完善的教学条件，也为学生的学习和进一步发展提供资源检索、信息查询、资料下载、学习辅导、专业咨询、进修培训、就业指导等服务。 </w:t>
      </w:r>
    </w:p>
    <w:p>
      <w:pPr>
        <w:pStyle w:val="4"/>
        <w:numPr>
          <w:ilvl w:val="0"/>
          <w:numId w:val="3"/>
        </w:numPr>
        <w:bidi w:val="0"/>
        <w:rPr>
          <w:rFonts w:hint="eastAsia" w:ascii="楷体" w:hAnsi="楷体" w:eastAsia="楷体" w:cs="楷体"/>
          <w:b w:val="0"/>
          <w:bCs/>
          <w:color w:val="auto"/>
          <w:sz w:val="28"/>
          <w:szCs w:val="28"/>
          <w:lang w:val="en-US" w:eastAsia="zh-CN"/>
        </w:rPr>
      </w:pPr>
      <w:r>
        <w:rPr>
          <w:rFonts w:hint="eastAsia" w:ascii="楷体" w:hAnsi="楷体" w:eastAsia="楷体" w:cs="楷体"/>
          <w:b w:val="0"/>
          <w:bCs/>
          <w:color w:val="auto"/>
          <w:sz w:val="28"/>
          <w:szCs w:val="28"/>
          <w:lang w:val="en-US" w:eastAsia="zh-CN"/>
        </w:rPr>
        <w:t>人才培养模式</w:t>
      </w:r>
    </w:p>
    <w:p>
      <w:pPr>
        <w:pStyle w:val="11"/>
        <w:keepNext w:val="0"/>
        <w:keepLines w:val="0"/>
        <w:pageBreakBefore w:val="0"/>
        <w:widowControl w:val="0"/>
        <w:numPr>
          <w:ilvl w:val="0"/>
          <w:numId w:val="4"/>
        </w:numPr>
        <w:tabs>
          <w:tab w:val="left" w:pos="1576"/>
        </w:tabs>
        <w:kinsoku/>
        <w:wordWrap/>
        <w:overflowPunct/>
        <w:topLinePunct w:val="0"/>
        <w:autoSpaceDE/>
        <w:autoSpaceDN/>
        <w:bidi w:val="0"/>
        <w:adjustRightInd/>
        <w:snapToGrid/>
        <w:spacing w:line="440" w:lineRule="exact"/>
        <w:ind w:firstLine="560" w:firstLineChars="200"/>
        <w:jc w:val="both"/>
        <w:textAlignment w:val="auto"/>
        <w:rPr>
          <w:rFonts w:hint="default" w:ascii="仿宋" w:hAnsi="仿宋" w:eastAsia="仿宋" w:cs="仿宋"/>
          <w:color w:val="auto"/>
          <w:lang w:val="en-US" w:eastAsia="zh-CN"/>
        </w:rPr>
      </w:pPr>
      <w:r>
        <w:rPr>
          <w:rFonts w:hint="default" w:ascii="仿宋" w:hAnsi="仿宋" w:eastAsia="仿宋" w:cs="仿宋"/>
          <w:color w:val="auto"/>
          <w:lang w:val="en-US" w:eastAsia="zh-CN"/>
        </w:rPr>
        <w:t>教学方法要依据各门课程的知识、技能要求，采用灵活多样的方式方法，如项目式、任务驱动式等方法，利用直观演示、双边教学、头脑风暴、小组讨论、模拟练习等手段开展教学。</w:t>
      </w:r>
    </w:p>
    <w:p>
      <w:pPr>
        <w:pStyle w:val="11"/>
        <w:keepNext w:val="0"/>
        <w:keepLines w:val="0"/>
        <w:pageBreakBefore w:val="0"/>
        <w:widowControl w:val="0"/>
        <w:numPr>
          <w:ilvl w:val="0"/>
          <w:numId w:val="4"/>
        </w:numPr>
        <w:tabs>
          <w:tab w:val="left" w:pos="1576"/>
        </w:tabs>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仿宋" w:hAnsi="仿宋" w:eastAsia="仿宋" w:cs="仿宋"/>
          <w:color w:val="auto"/>
          <w:lang w:val="en-US" w:eastAsia="zh-CN"/>
        </w:rPr>
      </w:pPr>
      <w:r>
        <w:rPr>
          <w:rFonts w:hint="default" w:ascii="仿宋" w:hAnsi="仿宋" w:eastAsia="仿宋" w:cs="仿宋"/>
          <w:color w:val="auto"/>
          <w:lang w:val="en-US" w:eastAsia="zh-CN"/>
        </w:rPr>
        <w:t>教学内容应突出必需、适用、实用的原则，强调理论教学与实践训练并重，要以“应用”为主旨；要关注学生职业能力的培养，课堂教学和实验实训并以学生为中心，重视学生非智力因素的培养，使其职业技能达到从事相应职业岗位（岗位群）的要求。</w:t>
      </w:r>
    </w:p>
    <w:p>
      <w:pPr>
        <w:pStyle w:val="11"/>
        <w:keepNext w:val="0"/>
        <w:keepLines w:val="0"/>
        <w:pageBreakBefore w:val="0"/>
        <w:widowControl w:val="0"/>
        <w:numPr>
          <w:ilvl w:val="0"/>
          <w:numId w:val="4"/>
        </w:numPr>
        <w:tabs>
          <w:tab w:val="left" w:pos="1576"/>
        </w:tabs>
        <w:kinsoku/>
        <w:wordWrap/>
        <w:overflowPunct/>
        <w:topLinePunct w:val="0"/>
        <w:autoSpaceDE/>
        <w:autoSpaceDN/>
        <w:bidi w:val="0"/>
        <w:adjustRightInd/>
        <w:snapToGrid/>
        <w:spacing w:line="440" w:lineRule="exact"/>
        <w:ind w:left="0" w:leftChars="0" w:firstLine="560" w:firstLineChars="200"/>
        <w:jc w:val="both"/>
        <w:textAlignment w:val="auto"/>
        <w:rPr>
          <w:rFonts w:hint="default" w:ascii="仿宋" w:hAnsi="仿宋" w:eastAsia="仿宋" w:cs="仿宋"/>
          <w:color w:val="auto"/>
          <w:lang w:val="en-US" w:eastAsia="zh-CN"/>
        </w:rPr>
      </w:pPr>
      <w:r>
        <w:rPr>
          <w:rFonts w:hint="default" w:ascii="仿宋" w:hAnsi="仿宋" w:eastAsia="仿宋" w:cs="仿宋"/>
          <w:color w:val="auto"/>
          <w:lang w:val="en-US" w:eastAsia="zh-CN"/>
        </w:rPr>
        <w:t>加强思政与课程、“1+X”书证、互联网与教学的融合，以培养德技并修、工学结合的复合型技术技能人才为目标，结合行业最新理论和技术，紧紧围绕国家高职教育的政策法规，密切关注新的教学方法，并进行探索和实践。</w:t>
      </w:r>
    </w:p>
    <w:p>
      <w:pPr>
        <w:pStyle w:val="4"/>
        <w:bidi w:val="0"/>
        <w:rPr>
          <w:rFonts w:hint="eastAsia" w:ascii="楷体" w:hAnsi="楷体" w:eastAsia="楷体" w:cs="楷体"/>
          <w:b w:val="0"/>
          <w:bCs/>
          <w:color w:val="auto"/>
          <w:sz w:val="28"/>
          <w:szCs w:val="28"/>
          <w:lang w:val="en-US" w:eastAsia="zh-CN"/>
        </w:rPr>
      </w:pPr>
      <w:r>
        <w:rPr>
          <w:rFonts w:hint="eastAsia" w:ascii="楷体" w:hAnsi="楷体" w:eastAsia="楷体" w:cs="楷体"/>
          <w:b w:val="0"/>
          <w:bCs/>
          <w:color w:val="auto"/>
          <w:sz w:val="28"/>
          <w:szCs w:val="28"/>
          <w:lang w:val="en-US" w:eastAsia="zh-CN"/>
        </w:rPr>
        <w:t xml:space="preserve">（六）学习评价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default" w:ascii="仿宋" w:hAnsi="仿宋" w:eastAsia="仿宋" w:cs="仿宋"/>
          <w:color w:val="auto"/>
          <w:kern w:val="0"/>
          <w:sz w:val="28"/>
          <w:szCs w:val="28"/>
          <w:lang w:val="en-US" w:eastAsia="zh-CN" w:bidi="zh-TW"/>
        </w:rPr>
      </w:pPr>
      <w:r>
        <w:rPr>
          <w:rFonts w:hint="default" w:ascii="仿宋" w:hAnsi="仿宋" w:eastAsia="仿宋" w:cs="仿宋"/>
          <w:color w:val="auto"/>
          <w:kern w:val="0"/>
          <w:sz w:val="28"/>
          <w:szCs w:val="28"/>
          <w:lang w:val="en-US" w:eastAsia="zh-CN" w:bidi="zh-TW"/>
        </w:rPr>
        <w:t>结合本专业培养目标和以人为本的发展理念，建立科学的评价标准。学习评价体现评价主体、评价方式、评价过程的多元化，注意吸收家长、行业和企业参与。注重校内评价与校外评价相结合，职业技能鉴定与学业考核相结合，教师评价、学生互评与自我评价相结合，过程性评价与结果性评价结合。学习评价采用学习过程评价、作业完成情况评价、实际操作评价、期末综合考核评价等多种方式。根据不同课程性质和教学要求，可以通过笔试、口试、实操、项目作业等方法，考核学生的专业知识、专业技能和工作规范等方面的学习水平。不仅关注学生对知识的理解和技能的掌握，更关注在实践中运用知识与解决实际问题的能力水平，重视节能环保、绿色发展、规范操作、安全生产等职业素质的形成。</w:t>
      </w:r>
    </w:p>
    <w:p>
      <w:pPr>
        <w:pStyle w:val="4"/>
        <w:bidi w:val="0"/>
        <w:rPr>
          <w:rFonts w:hint="eastAsia" w:ascii="楷体" w:hAnsi="楷体" w:eastAsia="楷体" w:cs="楷体"/>
          <w:b w:val="0"/>
          <w:bCs/>
          <w:color w:val="auto"/>
          <w:sz w:val="28"/>
          <w:szCs w:val="28"/>
          <w:lang w:val="en-US" w:eastAsia="zh-CN"/>
        </w:rPr>
      </w:pPr>
      <w:r>
        <w:rPr>
          <w:rFonts w:hint="eastAsia" w:ascii="楷体" w:hAnsi="楷体" w:eastAsia="楷体" w:cs="楷体"/>
          <w:b w:val="0"/>
          <w:bCs/>
          <w:color w:val="auto"/>
          <w:sz w:val="28"/>
          <w:szCs w:val="28"/>
          <w:lang w:val="en-US" w:eastAsia="zh-CN"/>
        </w:rPr>
        <w:t>（七）质量保障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eastAsia" w:ascii="仿宋" w:hAnsi="仿宋" w:eastAsia="仿宋" w:cs="仿宋"/>
          <w:color w:val="auto"/>
        </w:rPr>
      </w:pPr>
      <w:r>
        <w:rPr>
          <w:rFonts w:hint="default" w:ascii="仿宋" w:hAnsi="仿宋" w:eastAsia="仿宋" w:cs="仿宋"/>
          <w:color w:val="auto"/>
          <w:kern w:val="0"/>
          <w:sz w:val="28"/>
          <w:szCs w:val="28"/>
          <w:lang w:val="en-US" w:eastAsia="zh-CN" w:bidi="zh-TW"/>
        </w:rPr>
        <w:t>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定期检查教学课件、教案及计划执行情况；组织说课、课件制作比赛；每学期进行一次评学评教活动；组织安排期末考试、技能大赛、技能鉴定和毕业设计（论文）答辩工作。根据学院教学诊改机制，建立了相关的专业建设和教学质量诊断与改进机制，健全专业教学质量监控管理制度，完善了课堂教学、教学评价、实习实训、毕业设计以及专业调研、人才培养方案更新、资源建设等方面质量标准建设，通过教学实施、过程监控、质量评价和持续改进，达成人才培养规格。建立用人单位、学生及其家长、研究机构、学前教育行业协会等利益相关方共同参与的第三方人才培养质量评价制度，对毕业生毕业后至少</w:t>
      </w:r>
      <w:r>
        <w:rPr>
          <w:rFonts w:hint="eastAsia" w:ascii="仿宋" w:hAnsi="仿宋" w:eastAsia="仿宋" w:cs="仿宋"/>
          <w:color w:val="auto"/>
          <w:kern w:val="0"/>
          <w:sz w:val="28"/>
          <w:szCs w:val="28"/>
          <w:lang w:val="en-US" w:eastAsia="zh-CN" w:bidi="zh-TW"/>
        </w:rPr>
        <w:t>三</w:t>
      </w:r>
      <w:r>
        <w:rPr>
          <w:rFonts w:hint="default" w:ascii="仿宋" w:hAnsi="仿宋" w:eastAsia="仿宋" w:cs="仿宋"/>
          <w:color w:val="auto"/>
          <w:kern w:val="0"/>
          <w:sz w:val="28"/>
          <w:szCs w:val="28"/>
          <w:lang w:val="en-US" w:eastAsia="zh-CN" w:bidi="zh-TW"/>
        </w:rPr>
        <w:t>年的发展轨迹进行持续追踪，将毕业生就业率、就业质量、园所满意度、创业成效等作为衡量专业人才培养质量的重要指标。专业教研组织应充分利用评价分析结果有效改进专业教学，持续提高人才培养质量。</w:t>
      </w:r>
    </w:p>
    <w:p>
      <w:pPr>
        <w:pStyle w:val="3"/>
        <w:bidi w:val="0"/>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九、毕业资格与要求</w:t>
      </w:r>
    </w:p>
    <w:p>
      <w:pPr>
        <w:pStyle w:val="4"/>
        <w:bidi w:val="0"/>
        <w:rPr>
          <w:rFonts w:hint="eastAsia" w:ascii="楷体" w:hAnsi="楷体" w:eastAsia="楷体" w:cs="楷体"/>
          <w:b w:val="0"/>
          <w:bCs/>
          <w:color w:val="auto"/>
          <w:sz w:val="28"/>
          <w:szCs w:val="28"/>
          <w:lang w:val="en-US" w:eastAsia="zh-CN"/>
        </w:rPr>
      </w:pPr>
      <w:r>
        <w:rPr>
          <w:rFonts w:hint="eastAsia" w:ascii="楷体" w:hAnsi="楷体" w:eastAsia="楷体" w:cs="楷体"/>
          <w:b w:val="0"/>
          <w:bCs/>
          <w:color w:val="auto"/>
          <w:sz w:val="28"/>
          <w:szCs w:val="28"/>
          <w:lang w:val="en-US" w:eastAsia="zh-CN"/>
        </w:rPr>
        <w:t>（一）毕业学分要求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eastAsia" w:ascii="仿宋" w:hAnsi="仿宋" w:eastAsia="仿宋" w:cs="仿宋"/>
          <w:color w:val="auto"/>
          <w:kern w:val="0"/>
          <w:sz w:val="28"/>
          <w:szCs w:val="28"/>
          <w:lang w:val="en-US" w:eastAsia="zh-CN" w:bidi="zh-TW"/>
        </w:rPr>
      </w:pPr>
      <w:r>
        <w:rPr>
          <w:rFonts w:hint="default" w:ascii="仿宋" w:hAnsi="仿宋" w:eastAsia="仿宋" w:cs="仿宋"/>
          <w:color w:val="auto"/>
          <w:kern w:val="0"/>
          <w:sz w:val="28"/>
          <w:szCs w:val="28"/>
          <w:lang w:val="en-US" w:eastAsia="zh-CN" w:bidi="zh-TW"/>
        </w:rPr>
        <w:t>学生通过规定年限的学习，必须修满本专业人才培养方案所规</w:t>
      </w:r>
      <w:r>
        <w:rPr>
          <w:rFonts w:hint="default" w:ascii="仿宋" w:hAnsi="仿宋" w:eastAsia="仿宋" w:cs="仿宋"/>
          <w:color w:val="auto"/>
          <w:kern w:val="0"/>
          <w:sz w:val="28"/>
          <w:szCs w:val="28"/>
          <w:lang w:val="en-US" w:eastAsia="zh-CN" w:bidi="zh-TW"/>
        </w:rPr>
        <w:t>定的</w:t>
      </w:r>
      <w:r>
        <w:rPr>
          <w:rFonts w:hint="eastAsia" w:ascii="仿宋" w:hAnsi="仿宋" w:eastAsia="仿宋" w:cs="仿宋"/>
          <w:color w:val="auto"/>
          <w:kern w:val="0"/>
          <w:sz w:val="28"/>
          <w:szCs w:val="28"/>
          <w:lang w:val="en-US" w:eastAsia="zh-CN" w:bidi="zh-TW"/>
        </w:rPr>
        <w:t>141</w:t>
      </w:r>
      <w:r>
        <w:rPr>
          <w:rFonts w:hint="default" w:ascii="仿宋" w:hAnsi="仿宋" w:eastAsia="仿宋" w:cs="仿宋"/>
          <w:color w:val="auto"/>
          <w:kern w:val="0"/>
          <w:sz w:val="28"/>
          <w:szCs w:val="28"/>
          <w:lang w:val="en-US" w:eastAsia="zh-CN" w:bidi="zh-TW"/>
        </w:rPr>
        <w:t>学分</w:t>
      </w:r>
      <w:r>
        <w:rPr>
          <w:rFonts w:hint="eastAsia" w:ascii="仿宋" w:hAnsi="仿宋" w:eastAsia="仿宋" w:cs="仿宋"/>
          <w:color w:val="auto"/>
          <w:kern w:val="0"/>
          <w:sz w:val="28"/>
          <w:szCs w:val="28"/>
          <w:lang w:val="en-US" w:eastAsia="zh-CN" w:bidi="zh-TW"/>
        </w:rPr>
        <w:t>（其中公共必修课中的体质测试成绩要求学生需要达到50分）</w:t>
      </w:r>
      <w:r>
        <w:rPr>
          <w:rFonts w:hint="default" w:ascii="仿宋" w:hAnsi="仿宋" w:eastAsia="仿宋" w:cs="仿宋"/>
          <w:color w:val="auto"/>
          <w:kern w:val="0"/>
          <w:sz w:val="28"/>
          <w:szCs w:val="28"/>
          <w:lang w:val="en-US" w:eastAsia="zh-CN" w:bidi="zh-TW"/>
        </w:rPr>
        <w:t>，达到本专业人才目标和培养规格的要求，方可获得毕业证书</w:t>
      </w:r>
      <w:r>
        <w:rPr>
          <w:rFonts w:hint="eastAsia" w:ascii="仿宋" w:hAnsi="仿宋" w:eastAsia="仿宋" w:cs="仿宋"/>
          <w:color w:val="auto"/>
          <w:kern w:val="0"/>
          <w:sz w:val="28"/>
          <w:szCs w:val="28"/>
          <w:lang w:val="en-US" w:eastAsia="zh-CN" w:bidi="zh-TW"/>
        </w:rPr>
        <w:t>，具体见表6。</w:t>
      </w:r>
    </w:p>
    <w:p>
      <w:pPr>
        <w:spacing w:line="500" w:lineRule="exact"/>
        <w:jc w:val="center"/>
        <w:rPr>
          <w:rFonts w:hint="default" w:ascii="仿宋" w:hAnsi="仿宋" w:eastAsia="仿宋" w:cs="仿宋"/>
          <w:b/>
          <w:bCs/>
          <w:color w:val="auto"/>
          <w:kern w:val="2"/>
          <w:sz w:val="24"/>
          <w:szCs w:val="32"/>
          <w:lang w:val="en-US" w:eastAsia="zh-CN" w:bidi="ar-SA"/>
        </w:rPr>
      </w:pPr>
      <w:r>
        <w:rPr>
          <w:rFonts w:hint="default" w:ascii="仿宋" w:hAnsi="仿宋" w:eastAsia="仿宋" w:cs="仿宋"/>
          <w:b/>
          <w:bCs/>
          <w:color w:val="auto"/>
          <w:kern w:val="2"/>
          <w:sz w:val="28"/>
          <w:szCs w:val="28"/>
          <w:lang w:val="en-US" w:eastAsia="zh-CN" w:bidi="ar-SA"/>
        </w:rPr>
        <w:t>表</w:t>
      </w:r>
      <w:r>
        <w:rPr>
          <w:rFonts w:hint="eastAsia" w:ascii="仿宋" w:hAnsi="仿宋" w:eastAsia="仿宋" w:cs="仿宋"/>
          <w:b/>
          <w:bCs/>
          <w:color w:val="auto"/>
          <w:kern w:val="2"/>
          <w:sz w:val="28"/>
          <w:szCs w:val="28"/>
          <w:lang w:val="en-US" w:eastAsia="zh-CN" w:bidi="ar-SA"/>
        </w:rPr>
        <w:t xml:space="preserve">6 </w:t>
      </w:r>
      <w:r>
        <w:rPr>
          <w:rFonts w:hint="default" w:ascii="仿宋" w:hAnsi="仿宋" w:eastAsia="仿宋" w:cs="仿宋"/>
          <w:b/>
          <w:bCs/>
          <w:color w:val="auto"/>
          <w:kern w:val="2"/>
          <w:sz w:val="28"/>
          <w:szCs w:val="28"/>
          <w:lang w:val="en-US" w:eastAsia="zh-CN" w:bidi="ar-SA"/>
        </w:rPr>
        <w:t>毕业资格学分要求</w:t>
      </w:r>
    </w:p>
    <w:tbl>
      <w:tblPr>
        <w:tblStyle w:val="8"/>
        <w:tblW w:w="4537" w:type="pct"/>
        <w:jc w:val="center"/>
        <w:tblLayout w:type="autofit"/>
        <w:tblCellMar>
          <w:top w:w="0" w:type="dxa"/>
          <w:left w:w="108" w:type="dxa"/>
          <w:bottom w:w="0" w:type="dxa"/>
          <w:right w:w="108" w:type="dxa"/>
        </w:tblCellMar>
      </w:tblPr>
      <w:tblGrid>
        <w:gridCol w:w="1509"/>
        <w:gridCol w:w="1460"/>
        <w:gridCol w:w="3339"/>
        <w:gridCol w:w="1811"/>
      </w:tblGrid>
      <w:tr>
        <w:tblPrEx>
          <w:tblCellMar>
            <w:top w:w="0" w:type="dxa"/>
            <w:left w:w="108" w:type="dxa"/>
            <w:bottom w:w="0" w:type="dxa"/>
            <w:right w:w="108" w:type="dxa"/>
          </w:tblCellMar>
        </w:tblPrEx>
        <w:trPr>
          <w:trHeight w:val="397" w:hRule="atLeast"/>
          <w:jc w:val="center"/>
        </w:trPr>
        <w:tc>
          <w:tcPr>
            <w:tcW w:w="92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仿宋"/>
                <w:b/>
                <w:color w:val="auto"/>
                <w:kern w:val="0"/>
                <w:sz w:val="21"/>
                <w:szCs w:val="21"/>
              </w:rPr>
            </w:pPr>
            <w:r>
              <w:rPr>
                <w:rFonts w:hint="eastAsia" w:ascii="仿宋" w:hAnsi="仿宋" w:eastAsia="仿宋" w:cs="仿宋"/>
                <w:b/>
                <w:color w:val="auto"/>
                <w:kern w:val="0"/>
                <w:sz w:val="21"/>
                <w:szCs w:val="21"/>
              </w:rPr>
              <w:t>课程属性</w:t>
            </w:r>
          </w:p>
        </w:tc>
        <w:tc>
          <w:tcPr>
            <w:tcW w:w="899"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仿宋" w:hAnsi="仿宋" w:eastAsia="仿宋" w:cs="仿宋"/>
                <w:b/>
                <w:color w:val="auto"/>
                <w:kern w:val="0"/>
                <w:sz w:val="21"/>
                <w:szCs w:val="21"/>
              </w:rPr>
            </w:pPr>
            <w:r>
              <w:rPr>
                <w:rFonts w:hint="eastAsia" w:ascii="仿宋" w:hAnsi="仿宋" w:eastAsia="仿宋" w:cs="仿宋"/>
                <w:b/>
                <w:color w:val="auto"/>
                <w:kern w:val="0"/>
                <w:sz w:val="21"/>
                <w:szCs w:val="21"/>
              </w:rPr>
              <w:t>课程类型</w:t>
            </w:r>
          </w:p>
        </w:tc>
        <w:tc>
          <w:tcPr>
            <w:tcW w:w="2056"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仿宋" w:hAnsi="仿宋" w:eastAsia="仿宋" w:cs="仿宋"/>
                <w:b/>
                <w:color w:val="auto"/>
                <w:kern w:val="0"/>
                <w:sz w:val="21"/>
                <w:szCs w:val="21"/>
              </w:rPr>
            </w:pPr>
            <w:r>
              <w:rPr>
                <w:rFonts w:hint="eastAsia" w:ascii="仿宋" w:hAnsi="仿宋" w:eastAsia="仿宋" w:cs="仿宋"/>
                <w:b/>
                <w:color w:val="auto"/>
                <w:kern w:val="0"/>
                <w:sz w:val="21"/>
                <w:szCs w:val="21"/>
              </w:rPr>
              <w:t>课程性质及类别</w:t>
            </w:r>
          </w:p>
        </w:tc>
        <w:tc>
          <w:tcPr>
            <w:tcW w:w="1115"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仿宋" w:hAnsi="仿宋" w:eastAsia="仿宋" w:cs="仿宋"/>
                <w:b/>
                <w:color w:val="auto"/>
                <w:kern w:val="0"/>
                <w:sz w:val="21"/>
                <w:szCs w:val="21"/>
              </w:rPr>
            </w:pPr>
            <w:r>
              <w:rPr>
                <w:rFonts w:hint="eastAsia" w:ascii="仿宋" w:hAnsi="仿宋" w:eastAsia="仿宋" w:cs="仿宋"/>
                <w:b/>
                <w:color w:val="auto"/>
                <w:kern w:val="0"/>
                <w:sz w:val="21"/>
                <w:szCs w:val="21"/>
              </w:rPr>
              <w:t>学分要求</w:t>
            </w:r>
          </w:p>
        </w:tc>
      </w:tr>
      <w:tr>
        <w:tblPrEx>
          <w:tblCellMar>
            <w:top w:w="0" w:type="dxa"/>
            <w:left w:w="108" w:type="dxa"/>
            <w:bottom w:w="0" w:type="dxa"/>
            <w:right w:w="108" w:type="dxa"/>
          </w:tblCellMar>
        </w:tblPrEx>
        <w:trPr>
          <w:trHeight w:val="397" w:hRule="atLeast"/>
          <w:jc w:val="center"/>
        </w:trPr>
        <w:tc>
          <w:tcPr>
            <w:tcW w:w="929" w:type="pct"/>
            <w:vMerge w:val="restart"/>
            <w:tcBorders>
              <w:top w:val="nil"/>
              <w:left w:val="single" w:color="auto" w:sz="4" w:space="0"/>
              <w:right w:val="single" w:color="auto" w:sz="4" w:space="0"/>
            </w:tcBorders>
            <w:vAlign w:val="center"/>
          </w:tcPr>
          <w:p>
            <w:pPr>
              <w:widowControl/>
              <w:adjustRightInd w:val="0"/>
              <w:snapToGrid w:val="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第一课堂</w:t>
            </w:r>
          </w:p>
        </w:tc>
        <w:tc>
          <w:tcPr>
            <w:tcW w:w="899"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公共课</w:t>
            </w:r>
          </w:p>
        </w:tc>
        <w:tc>
          <w:tcPr>
            <w:tcW w:w="2056" w:type="pct"/>
            <w:tcBorders>
              <w:top w:val="nil"/>
              <w:left w:val="nil"/>
              <w:bottom w:val="single" w:color="auto" w:sz="4" w:space="0"/>
              <w:right w:val="single" w:color="auto" w:sz="4" w:space="0"/>
            </w:tcBorders>
            <w:vAlign w:val="center"/>
          </w:tcPr>
          <w:p>
            <w:pPr>
              <w:widowControl/>
              <w:adjustRightInd w:val="0"/>
              <w:snapToGrid w:val="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公共必修课</w:t>
            </w:r>
          </w:p>
        </w:tc>
        <w:tc>
          <w:tcPr>
            <w:tcW w:w="1115" w:type="pct"/>
            <w:tcBorders>
              <w:top w:val="nil"/>
              <w:left w:val="nil"/>
              <w:bottom w:val="single" w:color="auto" w:sz="4" w:space="0"/>
              <w:right w:val="single" w:color="auto" w:sz="4" w:space="0"/>
            </w:tcBorders>
            <w:vAlign w:val="center"/>
          </w:tcPr>
          <w:p>
            <w:pPr>
              <w:widowControl/>
              <w:adjustRightInd w:val="0"/>
              <w:snapToGrid w:val="0"/>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41</w:t>
            </w:r>
          </w:p>
        </w:tc>
      </w:tr>
      <w:tr>
        <w:tblPrEx>
          <w:tblCellMar>
            <w:top w:w="0" w:type="dxa"/>
            <w:left w:w="108" w:type="dxa"/>
            <w:bottom w:w="0" w:type="dxa"/>
            <w:right w:w="108" w:type="dxa"/>
          </w:tblCellMar>
        </w:tblPrEx>
        <w:trPr>
          <w:trHeight w:val="397" w:hRule="atLeast"/>
          <w:jc w:val="center"/>
        </w:trPr>
        <w:tc>
          <w:tcPr>
            <w:tcW w:w="929" w:type="pct"/>
            <w:vMerge w:val="continue"/>
            <w:tcBorders>
              <w:left w:val="single" w:color="auto" w:sz="4" w:space="0"/>
              <w:right w:val="single" w:color="auto" w:sz="4" w:space="0"/>
            </w:tcBorders>
            <w:vAlign w:val="center"/>
          </w:tcPr>
          <w:p>
            <w:pPr>
              <w:widowControl/>
              <w:adjustRightInd w:val="0"/>
              <w:snapToGrid w:val="0"/>
              <w:jc w:val="center"/>
              <w:rPr>
                <w:rFonts w:hint="eastAsia" w:ascii="仿宋" w:hAnsi="仿宋" w:eastAsia="仿宋" w:cs="仿宋"/>
                <w:color w:val="auto"/>
                <w:kern w:val="0"/>
                <w:sz w:val="21"/>
                <w:szCs w:val="21"/>
              </w:rPr>
            </w:pPr>
          </w:p>
        </w:tc>
        <w:tc>
          <w:tcPr>
            <w:tcW w:w="89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仿宋"/>
                <w:color w:val="auto"/>
                <w:kern w:val="0"/>
                <w:sz w:val="21"/>
                <w:szCs w:val="21"/>
              </w:rPr>
            </w:pPr>
          </w:p>
        </w:tc>
        <w:tc>
          <w:tcPr>
            <w:tcW w:w="205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公共任选课</w:t>
            </w:r>
          </w:p>
        </w:tc>
        <w:tc>
          <w:tcPr>
            <w:tcW w:w="1115" w:type="pct"/>
            <w:tcBorders>
              <w:top w:val="nil"/>
              <w:left w:val="nil"/>
              <w:bottom w:val="single" w:color="auto" w:sz="4" w:space="0"/>
              <w:right w:val="single" w:color="auto" w:sz="4" w:space="0"/>
            </w:tcBorders>
            <w:vAlign w:val="center"/>
          </w:tcPr>
          <w:p>
            <w:pPr>
              <w:widowControl/>
              <w:adjustRightInd w:val="0"/>
              <w:snapToGrid w:val="0"/>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8</w:t>
            </w:r>
          </w:p>
        </w:tc>
      </w:tr>
      <w:tr>
        <w:tblPrEx>
          <w:tblCellMar>
            <w:top w:w="0" w:type="dxa"/>
            <w:left w:w="108" w:type="dxa"/>
            <w:bottom w:w="0" w:type="dxa"/>
            <w:right w:w="108" w:type="dxa"/>
          </w:tblCellMar>
        </w:tblPrEx>
        <w:trPr>
          <w:trHeight w:val="397" w:hRule="atLeast"/>
          <w:jc w:val="center"/>
        </w:trPr>
        <w:tc>
          <w:tcPr>
            <w:tcW w:w="929" w:type="pct"/>
            <w:vMerge w:val="continue"/>
            <w:tcBorders>
              <w:left w:val="single" w:color="auto" w:sz="4" w:space="0"/>
              <w:right w:val="single" w:color="auto" w:sz="4" w:space="0"/>
            </w:tcBorders>
            <w:vAlign w:val="center"/>
          </w:tcPr>
          <w:p>
            <w:pPr>
              <w:widowControl/>
              <w:adjustRightInd w:val="0"/>
              <w:snapToGrid w:val="0"/>
              <w:jc w:val="center"/>
              <w:rPr>
                <w:rFonts w:hint="eastAsia" w:ascii="仿宋" w:hAnsi="仿宋" w:eastAsia="仿宋" w:cs="仿宋"/>
                <w:color w:val="auto"/>
                <w:kern w:val="0"/>
                <w:sz w:val="21"/>
                <w:szCs w:val="21"/>
              </w:rPr>
            </w:pPr>
          </w:p>
        </w:tc>
        <w:tc>
          <w:tcPr>
            <w:tcW w:w="899" w:type="pct"/>
            <w:vMerge w:val="restart"/>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专业课</w:t>
            </w:r>
          </w:p>
        </w:tc>
        <w:tc>
          <w:tcPr>
            <w:tcW w:w="205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专业必修课</w:t>
            </w:r>
          </w:p>
        </w:tc>
        <w:tc>
          <w:tcPr>
            <w:tcW w:w="1115" w:type="pct"/>
            <w:tcBorders>
              <w:top w:val="nil"/>
              <w:left w:val="nil"/>
              <w:bottom w:val="single" w:color="auto" w:sz="4" w:space="0"/>
              <w:right w:val="single" w:color="auto" w:sz="4" w:space="0"/>
            </w:tcBorders>
            <w:vAlign w:val="center"/>
          </w:tcPr>
          <w:p>
            <w:pPr>
              <w:widowControl/>
              <w:adjustRightInd w:val="0"/>
              <w:snapToGrid w:val="0"/>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29</w:t>
            </w:r>
          </w:p>
        </w:tc>
      </w:tr>
      <w:tr>
        <w:tblPrEx>
          <w:tblCellMar>
            <w:top w:w="0" w:type="dxa"/>
            <w:left w:w="108" w:type="dxa"/>
            <w:bottom w:w="0" w:type="dxa"/>
            <w:right w:w="108" w:type="dxa"/>
          </w:tblCellMar>
        </w:tblPrEx>
        <w:trPr>
          <w:trHeight w:val="393" w:hRule="atLeast"/>
          <w:jc w:val="center"/>
        </w:trPr>
        <w:tc>
          <w:tcPr>
            <w:tcW w:w="929" w:type="pct"/>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仿宋"/>
                <w:color w:val="auto"/>
                <w:kern w:val="0"/>
                <w:sz w:val="21"/>
                <w:szCs w:val="21"/>
              </w:rPr>
            </w:pPr>
          </w:p>
        </w:tc>
        <w:tc>
          <w:tcPr>
            <w:tcW w:w="899" w:type="pct"/>
            <w:vMerge w:val="continue"/>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仿宋" w:hAnsi="仿宋" w:eastAsia="仿宋" w:cs="仿宋"/>
                <w:color w:val="auto"/>
                <w:kern w:val="0"/>
                <w:sz w:val="21"/>
                <w:szCs w:val="21"/>
              </w:rPr>
            </w:pPr>
          </w:p>
        </w:tc>
        <w:tc>
          <w:tcPr>
            <w:tcW w:w="2056" w:type="pct"/>
            <w:tcBorders>
              <w:top w:val="nil"/>
              <w:left w:val="nil"/>
              <w:bottom w:val="single" w:color="auto" w:sz="4" w:space="0"/>
              <w:right w:val="single" w:color="auto" w:sz="4" w:space="0"/>
            </w:tcBorders>
            <w:vAlign w:val="center"/>
          </w:tcPr>
          <w:p>
            <w:pPr>
              <w:widowControl/>
              <w:adjustRightInd w:val="0"/>
              <w:snapToGrid w:val="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专业</w:t>
            </w:r>
            <w:r>
              <w:rPr>
                <w:rFonts w:hint="eastAsia" w:ascii="仿宋" w:hAnsi="仿宋" w:eastAsia="仿宋" w:cs="仿宋"/>
                <w:color w:val="auto"/>
                <w:kern w:val="0"/>
                <w:sz w:val="21"/>
                <w:szCs w:val="21"/>
                <w:lang w:val="en-US" w:eastAsia="zh-CN"/>
              </w:rPr>
              <w:t>选修</w:t>
            </w:r>
            <w:r>
              <w:rPr>
                <w:rFonts w:hint="eastAsia" w:ascii="仿宋" w:hAnsi="仿宋" w:eastAsia="仿宋" w:cs="仿宋"/>
                <w:color w:val="auto"/>
                <w:kern w:val="0"/>
                <w:sz w:val="21"/>
                <w:szCs w:val="21"/>
              </w:rPr>
              <w:t>课</w:t>
            </w:r>
          </w:p>
        </w:tc>
        <w:tc>
          <w:tcPr>
            <w:tcW w:w="1115" w:type="pct"/>
            <w:tcBorders>
              <w:top w:val="nil"/>
              <w:left w:val="nil"/>
              <w:bottom w:val="single" w:color="auto" w:sz="4" w:space="0"/>
              <w:right w:val="single" w:color="auto" w:sz="4" w:space="0"/>
            </w:tcBorders>
            <w:vAlign w:val="center"/>
          </w:tcPr>
          <w:p>
            <w:pPr>
              <w:widowControl/>
              <w:adjustRightInd w:val="0"/>
              <w:snapToGrid w:val="0"/>
              <w:jc w:val="center"/>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37</w:t>
            </w:r>
          </w:p>
        </w:tc>
      </w:tr>
      <w:tr>
        <w:tblPrEx>
          <w:tblCellMar>
            <w:top w:w="0" w:type="dxa"/>
            <w:left w:w="108" w:type="dxa"/>
            <w:bottom w:w="0" w:type="dxa"/>
            <w:right w:w="108" w:type="dxa"/>
          </w:tblCellMar>
        </w:tblPrEx>
        <w:trPr>
          <w:trHeight w:val="397" w:hRule="atLeast"/>
          <w:jc w:val="center"/>
        </w:trPr>
        <w:tc>
          <w:tcPr>
            <w:tcW w:w="92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仿宋"/>
                <w:b/>
                <w:color w:val="auto"/>
                <w:kern w:val="0"/>
                <w:sz w:val="21"/>
                <w:szCs w:val="21"/>
              </w:rPr>
            </w:pPr>
            <w:r>
              <w:rPr>
                <w:rFonts w:hint="eastAsia" w:ascii="仿宋" w:hAnsi="仿宋" w:eastAsia="仿宋" w:cs="仿宋"/>
                <w:color w:val="auto"/>
                <w:kern w:val="0"/>
                <w:sz w:val="21"/>
                <w:szCs w:val="21"/>
              </w:rPr>
              <w:t>第</w:t>
            </w:r>
            <w:r>
              <w:rPr>
                <w:rFonts w:hint="eastAsia" w:ascii="仿宋" w:hAnsi="仿宋" w:eastAsia="仿宋" w:cs="仿宋"/>
                <w:color w:val="auto"/>
                <w:kern w:val="0"/>
                <w:sz w:val="21"/>
                <w:szCs w:val="21"/>
                <w:lang w:val="en-US" w:eastAsia="zh-CN"/>
              </w:rPr>
              <w:t>二</w:t>
            </w:r>
            <w:r>
              <w:rPr>
                <w:rFonts w:hint="eastAsia" w:ascii="仿宋" w:hAnsi="仿宋" w:eastAsia="仿宋" w:cs="仿宋"/>
                <w:color w:val="auto"/>
                <w:kern w:val="0"/>
                <w:sz w:val="21"/>
                <w:szCs w:val="21"/>
              </w:rPr>
              <w:t>课堂</w:t>
            </w:r>
          </w:p>
        </w:tc>
        <w:tc>
          <w:tcPr>
            <w:tcW w:w="2955" w:type="pct"/>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仿宋"/>
                <w:b/>
                <w:color w:val="auto"/>
                <w:kern w:val="0"/>
                <w:sz w:val="21"/>
                <w:szCs w:val="21"/>
                <w:lang w:eastAsia="zh-CN"/>
              </w:rPr>
            </w:pPr>
            <w:r>
              <w:rPr>
                <w:rFonts w:hint="eastAsia" w:ascii="仿宋" w:hAnsi="仿宋" w:eastAsia="仿宋" w:cs="仿宋"/>
                <w:color w:val="auto"/>
                <w:kern w:val="0"/>
                <w:sz w:val="21"/>
                <w:szCs w:val="21"/>
              </w:rPr>
              <w:t>第</w:t>
            </w:r>
            <w:r>
              <w:rPr>
                <w:rFonts w:hint="eastAsia" w:ascii="仿宋" w:hAnsi="仿宋" w:eastAsia="仿宋" w:cs="仿宋"/>
                <w:color w:val="auto"/>
                <w:kern w:val="0"/>
                <w:sz w:val="21"/>
                <w:szCs w:val="21"/>
                <w:lang w:val="en-US" w:eastAsia="zh-CN"/>
              </w:rPr>
              <w:t>二</w:t>
            </w:r>
            <w:r>
              <w:rPr>
                <w:rFonts w:hint="eastAsia" w:ascii="仿宋" w:hAnsi="仿宋" w:eastAsia="仿宋" w:cs="仿宋"/>
                <w:color w:val="auto"/>
                <w:kern w:val="0"/>
                <w:sz w:val="21"/>
                <w:szCs w:val="21"/>
              </w:rPr>
              <w:t>课堂</w:t>
            </w:r>
            <w:r>
              <w:rPr>
                <w:rFonts w:hint="eastAsia" w:ascii="仿宋" w:hAnsi="仿宋" w:eastAsia="仿宋" w:cs="仿宋"/>
                <w:color w:val="auto"/>
                <w:kern w:val="0"/>
                <w:sz w:val="21"/>
                <w:szCs w:val="21"/>
                <w:lang w:eastAsia="zh-CN"/>
              </w:rPr>
              <w:t>（职业技能训练课）</w:t>
            </w:r>
          </w:p>
        </w:tc>
        <w:tc>
          <w:tcPr>
            <w:tcW w:w="1115"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26</w:t>
            </w:r>
          </w:p>
        </w:tc>
      </w:tr>
      <w:tr>
        <w:tblPrEx>
          <w:tblCellMar>
            <w:top w:w="0" w:type="dxa"/>
            <w:left w:w="108" w:type="dxa"/>
            <w:bottom w:w="0" w:type="dxa"/>
            <w:right w:w="108" w:type="dxa"/>
          </w:tblCellMar>
        </w:tblPrEx>
        <w:trPr>
          <w:trHeight w:val="397" w:hRule="atLeast"/>
          <w:jc w:val="center"/>
        </w:trPr>
        <w:tc>
          <w:tcPr>
            <w:tcW w:w="3884" w:type="pct"/>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仿宋"/>
                <w:b/>
                <w:color w:val="auto"/>
                <w:kern w:val="0"/>
                <w:sz w:val="21"/>
                <w:szCs w:val="21"/>
              </w:rPr>
            </w:pPr>
            <w:r>
              <w:rPr>
                <w:rFonts w:hint="eastAsia" w:ascii="仿宋" w:hAnsi="仿宋" w:eastAsia="仿宋" w:cs="仿宋"/>
                <w:b/>
                <w:color w:val="auto"/>
                <w:kern w:val="0"/>
                <w:sz w:val="21"/>
                <w:szCs w:val="21"/>
              </w:rPr>
              <w:t>合  计</w:t>
            </w:r>
          </w:p>
        </w:tc>
        <w:tc>
          <w:tcPr>
            <w:tcW w:w="1115"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141</w:t>
            </w:r>
          </w:p>
        </w:tc>
      </w:tr>
    </w:tbl>
    <w:p>
      <w:pPr>
        <w:rPr>
          <w:rFonts w:hint="default"/>
          <w:color w:val="auto"/>
          <w:lang w:val="en-US" w:eastAsia="zh-CN"/>
        </w:rPr>
      </w:pPr>
    </w:p>
    <w:p>
      <w:pPr>
        <w:pStyle w:val="4"/>
        <w:bidi w:val="0"/>
        <w:rPr>
          <w:rFonts w:hint="eastAsia" w:ascii="楷体" w:hAnsi="楷体" w:eastAsia="楷体" w:cs="楷体"/>
          <w:b w:val="0"/>
          <w:bCs/>
          <w:color w:val="auto"/>
          <w:sz w:val="28"/>
          <w:szCs w:val="28"/>
          <w:lang w:val="en-US" w:eastAsia="zh-CN"/>
        </w:rPr>
      </w:pPr>
      <w:r>
        <w:rPr>
          <w:rFonts w:hint="eastAsia" w:ascii="楷体" w:hAnsi="楷体" w:eastAsia="楷体" w:cs="楷体"/>
          <w:b w:val="0"/>
          <w:bCs/>
          <w:color w:val="auto"/>
          <w:sz w:val="28"/>
          <w:szCs w:val="28"/>
          <w:lang w:val="en-US" w:eastAsia="zh-CN"/>
        </w:rPr>
        <w:t>（二）职业资格证书要求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default" w:ascii="仿宋" w:hAnsi="仿宋" w:eastAsia="仿宋" w:cs="仿宋"/>
          <w:color w:val="auto"/>
          <w:kern w:val="0"/>
          <w:sz w:val="28"/>
          <w:szCs w:val="28"/>
          <w:lang w:val="en-US" w:eastAsia="zh-CN" w:bidi="zh-TW"/>
        </w:rPr>
      </w:pPr>
      <w:r>
        <w:rPr>
          <w:rFonts w:hint="default" w:ascii="仿宋" w:hAnsi="仿宋" w:eastAsia="仿宋" w:cs="仿宋"/>
          <w:color w:val="auto"/>
          <w:kern w:val="0"/>
          <w:sz w:val="28"/>
          <w:szCs w:val="28"/>
          <w:lang w:val="en-US" w:eastAsia="zh-CN" w:bidi="zh-TW"/>
        </w:rPr>
        <w:t>鼓励学生根据自己的兴趣和未来职业发展取向，参加职业技能、职业资格或知名度高的行业企业证书认定考试，获取相关证书</w:t>
      </w:r>
      <w:r>
        <w:rPr>
          <w:rFonts w:hint="eastAsia" w:ascii="仿宋" w:hAnsi="仿宋" w:eastAsia="仿宋" w:cs="仿宋"/>
          <w:color w:val="auto"/>
          <w:kern w:val="0"/>
          <w:sz w:val="28"/>
          <w:szCs w:val="28"/>
          <w:lang w:val="en-US" w:eastAsia="zh-CN" w:bidi="zh-TW"/>
        </w:rPr>
        <w:t>（必选有两项，学生可选其中一项证书作为毕业的资格）</w:t>
      </w:r>
      <w:r>
        <w:rPr>
          <w:rFonts w:hint="default" w:ascii="仿宋" w:hAnsi="仿宋" w:eastAsia="仿宋" w:cs="仿宋"/>
          <w:color w:val="auto"/>
          <w:kern w:val="0"/>
          <w:sz w:val="28"/>
          <w:szCs w:val="28"/>
          <w:lang w:val="en-US" w:eastAsia="zh-CN" w:bidi="zh-TW"/>
        </w:rPr>
        <w:t>，为将来就业、创业打好基础</w:t>
      </w:r>
      <w:r>
        <w:rPr>
          <w:rFonts w:hint="eastAsia" w:ascii="仿宋" w:hAnsi="仿宋" w:eastAsia="仿宋" w:cs="仿宋"/>
          <w:color w:val="auto"/>
          <w:kern w:val="0"/>
          <w:sz w:val="28"/>
          <w:szCs w:val="28"/>
          <w:lang w:val="en-US" w:eastAsia="zh-CN" w:bidi="zh-TW"/>
        </w:rPr>
        <w:t>，具体见上述表4</w:t>
      </w:r>
      <w:r>
        <w:rPr>
          <w:rFonts w:hint="default" w:ascii="仿宋" w:hAnsi="仿宋" w:eastAsia="仿宋" w:cs="仿宋"/>
          <w:color w:val="auto"/>
          <w:kern w:val="0"/>
          <w:sz w:val="28"/>
          <w:szCs w:val="28"/>
          <w:lang w:val="en-US" w:eastAsia="zh-CN" w:bidi="zh-TW"/>
        </w:rPr>
        <w:t>。</w:t>
      </w:r>
    </w:p>
    <w:p>
      <w:pPr>
        <w:rPr>
          <w:rFonts w:hint="default"/>
          <w:color w:val="auto"/>
          <w:lang w:val="en-US" w:eastAsia="zh-CN"/>
        </w:rPr>
      </w:pPr>
      <w:r>
        <w:rPr>
          <w:rFonts w:hint="default"/>
          <w:color w:val="auto"/>
          <w:lang w:val="en-US" w:eastAsia="zh-CN"/>
        </w:rPr>
        <w:br w:type="page"/>
      </w:r>
    </w:p>
    <w:p>
      <w:pPr>
        <w:spacing w:line="500" w:lineRule="exact"/>
        <w:jc w:val="center"/>
        <w:rPr>
          <w:rFonts w:hint="default" w:ascii="仿宋" w:hAnsi="仿宋" w:eastAsia="仿宋" w:cs="仿宋"/>
          <w:b/>
          <w:bCs/>
          <w:color w:val="auto"/>
          <w:kern w:val="2"/>
          <w:sz w:val="24"/>
          <w:szCs w:val="32"/>
          <w:lang w:val="en-US" w:eastAsia="zh-CN" w:bidi="ar-SA"/>
        </w:rPr>
      </w:pPr>
      <w:r>
        <w:rPr>
          <w:rFonts w:hint="eastAsia" w:ascii="仿宋" w:hAnsi="仿宋" w:eastAsia="仿宋" w:cs="仿宋"/>
          <w:b/>
          <w:bCs/>
          <w:color w:val="auto"/>
          <w:kern w:val="2"/>
          <w:sz w:val="24"/>
          <w:szCs w:val="32"/>
          <w:lang w:val="en-US" w:eastAsia="zh-CN" w:bidi="ar-SA"/>
        </w:rPr>
        <w:t>附表1 学期安排课程表</w:t>
      </w:r>
    </w:p>
    <w:tbl>
      <w:tblPr>
        <w:tblStyle w:val="8"/>
        <w:tblpPr w:leftFromText="180" w:rightFromText="180" w:vertAnchor="page" w:horzAnchor="page" w:tblpXSpec="center" w:tblpY="2328"/>
        <w:tblOverlap w:val="never"/>
        <w:tblW w:w="1009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73"/>
        <w:gridCol w:w="305"/>
        <w:gridCol w:w="424"/>
        <w:gridCol w:w="2096"/>
        <w:gridCol w:w="1120"/>
        <w:gridCol w:w="630"/>
        <w:gridCol w:w="590"/>
        <w:gridCol w:w="590"/>
        <w:gridCol w:w="550"/>
        <w:gridCol w:w="490"/>
        <w:gridCol w:w="530"/>
        <w:gridCol w:w="500"/>
        <w:gridCol w:w="540"/>
        <w:gridCol w:w="490"/>
        <w:gridCol w:w="430"/>
        <w:gridCol w:w="53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8" w:hRule="atLeast"/>
          <w:jc w:val="center"/>
        </w:trPr>
        <w:tc>
          <w:tcPr>
            <w:tcW w:w="578" w:type="dxa"/>
            <w:gridSpan w:val="2"/>
            <w:vMerge w:val="restart"/>
          </w:tcPr>
          <w:p>
            <w:pPr>
              <w:pStyle w:val="12"/>
              <w:spacing w:line="240" w:lineRule="auto"/>
              <w:ind w:left="0" w:right="0" w:firstLine="0" w:firstLineChars="0"/>
              <w:jc w:val="center"/>
              <w:rPr>
                <w:rFonts w:ascii="仿宋" w:hAnsi="仿宋" w:eastAsia="仿宋" w:cs="仿宋"/>
                <w:b/>
                <w:bCs/>
                <w:color w:val="auto"/>
                <w:sz w:val="18"/>
                <w:szCs w:val="18"/>
                <w:highlight w:val="none"/>
              </w:rPr>
            </w:pPr>
          </w:p>
          <w:p>
            <w:pPr>
              <w:pStyle w:val="12"/>
              <w:spacing w:line="240" w:lineRule="auto"/>
              <w:ind w:right="0"/>
              <w:jc w:val="left"/>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课程类别</w:t>
            </w:r>
          </w:p>
        </w:tc>
        <w:tc>
          <w:tcPr>
            <w:tcW w:w="424" w:type="dxa"/>
            <w:vMerge w:val="restart"/>
          </w:tcPr>
          <w:p>
            <w:pPr>
              <w:pStyle w:val="12"/>
              <w:spacing w:line="240" w:lineRule="auto"/>
              <w:ind w:left="0" w:right="0" w:firstLine="0" w:firstLineChars="0"/>
              <w:jc w:val="center"/>
              <w:rPr>
                <w:rFonts w:ascii="仿宋" w:hAnsi="仿宋" w:eastAsia="仿宋" w:cs="仿宋"/>
                <w:b/>
                <w:bCs/>
                <w:color w:val="auto"/>
                <w:sz w:val="18"/>
                <w:szCs w:val="18"/>
                <w:highlight w:val="none"/>
              </w:rPr>
            </w:pPr>
          </w:p>
          <w:p>
            <w:pPr>
              <w:pStyle w:val="12"/>
              <w:spacing w:line="240" w:lineRule="auto"/>
              <w:ind w:left="0" w:right="0" w:firstLine="0" w:firstLineChars="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序号</w:t>
            </w:r>
          </w:p>
        </w:tc>
        <w:tc>
          <w:tcPr>
            <w:tcW w:w="2096" w:type="dxa"/>
            <w:vMerge w:val="restart"/>
          </w:tcPr>
          <w:p>
            <w:pPr>
              <w:pStyle w:val="12"/>
              <w:spacing w:line="240" w:lineRule="auto"/>
              <w:ind w:left="0" w:right="0" w:firstLine="0" w:firstLineChars="0"/>
              <w:jc w:val="center"/>
              <w:rPr>
                <w:rFonts w:ascii="仿宋" w:hAnsi="仿宋" w:eastAsia="仿宋" w:cs="仿宋"/>
                <w:b/>
                <w:bCs/>
                <w:color w:val="auto"/>
                <w:sz w:val="18"/>
                <w:szCs w:val="18"/>
                <w:highlight w:val="none"/>
              </w:rPr>
            </w:pPr>
          </w:p>
          <w:p>
            <w:pPr>
              <w:pStyle w:val="12"/>
              <w:spacing w:line="240" w:lineRule="auto"/>
              <w:ind w:left="0" w:right="0" w:firstLine="0" w:firstLineChars="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课程/技能训练名称</w:t>
            </w:r>
          </w:p>
        </w:tc>
        <w:tc>
          <w:tcPr>
            <w:tcW w:w="1120" w:type="dxa"/>
            <w:vMerge w:val="restart"/>
          </w:tcPr>
          <w:p>
            <w:pPr>
              <w:pStyle w:val="12"/>
              <w:spacing w:line="720" w:lineRule="auto"/>
              <w:ind w:right="0"/>
              <w:jc w:val="center"/>
              <w:rPr>
                <w:rFonts w:hint="eastAsia" w:ascii="仿宋" w:hAnsi="仿宋" w:eastAsia="仿宋" w:cs="仿宋"/>
                <w:b/>
                <w:bCs/>
                <w:color w:val="auto"/>
                <w:sz w:val="18"/>
                <w:szCs w:val="18"/>
                <w:highlight w:val="none"/>
                <w:lang w:val="en-US" w:eastAsia="zh-CN"/>
              </w:rPr>
            </w:pPr>
            <w:r>
              <w:rPr>
                <w:rFonts w:hint="eastAsia" w:ascii="仿宋" w:hAnsi="仿宋" w:eastAsia="仿宋" w:cs="仿宋"/>
                <w:b/>
                <w:bCs/>
                <w:color w:val="auto"/>
                <w:sz w:val="18"/>
                <w:szCs w:val="18"/>
                <w:highlight w:val="none"/>
                <w:lang w:val="en-US" w:eastAsia="zh-CN"/>
              </w:rPr>
              <w:t>课程代码</w:t>
            </w:r>
          </w:p>
        </w:tc>
        <w:tc>
          <w:tcPr>
            <w:tcW w:w="630" w:type="dxa"/>
            <w:vMerge w:val="restart"/>
          </w:tcPr>
          <w:p>
            <w:pPr>
              <w:pStyle w:val="12"/>
              <w:spacing w:line="240" w:lineRule="auto"/>
              <w:ind w:left="0" w:right="0" w:firstLine="0" w:firstLineChars="0"/>
              <w:jc w:val="center"/>
              <w:rPr>
                <w:rFonts w:ascii="仿宋" w:hAnsi="仿宋" w:eastAsia="仿宋" w:cs="仿宋"/>
                <w:b/>
                <w:bCs/>
                <w:color w:val="auto"/>
                <w:sz w:val="18"/>
                <w:szCs w:val="18"/>
                <w:highlight w:val="none"/>
              </w:rPr>
            </w:pPr>
          </w:p>
          <w:p>
            <w:pPr>
              <w:pStyle w:val="12"/>
              <w:spacing w:line="240" w:lineRule="auto"/>
              <w:ind w:right="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学分</w:t>
            </w:r>
          </w:p>
        </w:tc>
        <w:tc>
          <w:tcPr>
            <w:tcW w:w="1730" w:type="dxa"/>
            <w:gridSpan w:val="3"/>
            <w:vMerge w:val="restart"/>
          </w:tcPr>
          <w:p>
            <w:pPr>
              <w:pStyle w:val="12"/>
              <w:spacing w:line="240" w:lineRule="auto"/>
              <w:ind w:left="0" w:right="0" w:firstLine="0" w:firstLineChars="0"/>
              <w:jc w:val="center"/>
              <w:rPr>
                <w:rFonts w:ascii="仿宋" w:hAnsi="仿宋" w:eastAsia="仿宋" w:cs="仿宋"/>
                <w:b/>
                <w:bCs/>
                <w:color w:val="auto"/>
                <w:sz w:val="18"/>
                <w:szCs w:val="18"/>
                <w:highlight w:val="none"/>
              </w:rPr>
            </w:pPr>
          </w:p>
          <w:p>
            <w:pPr>
              <w:pStyle w:val="12"/>
              <w:spacing w:line="240" w:lineRule="auto"/>
              <w:ind w:left="0" w:right="0" w:firstLine="0" w:firstLineChars="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学时</w:t>
            </w:r>
          </w:p>
        </w:tc>
        <w:tc>
          <w:tcPr>
            <w:tcW w:w="490" w:type="dxa"/>
            <w:vMerge w:val="restart"/>
          </w:tcPr>
          <w:p>
            <w:pPr>
              <w:pStyle w:val="12"/>
              <w:spacing w:line="240" w:lineRule="auto"/>
              <w:ind w:left="0" w:right="0" w:firstLine="0" w:firstLineChars="0"/>
              <w:jc w:val="center"/>
              <w:rPr>
                <w:rFonts w:ascii="仿宋" w:hAnsi="仿宋" w:eastAsia="仿宋" w:cs="仿宋"/>
                <w:b/>
                <w:bCs/>
                <w:color w:val="auto"/>
                <w:sz w:val="18"/>
                <w:szCs w:val="18"/>
                <w:highlight w:val="none"/>
              </w:rPr>
            </w:pPr>
          </w:p>
          <w:p>
            <w:pPr>
              <w:pStyle w:val="12"/>
              <w:spacing w:line="240" w:lineRule="auto"/>
              <w:ind w:left="0" w:right="0" w:firstLine="0" w:firstLineChars="0"/>
              <w:jc w:val="center"/>
              <w:rPr>
                <w:rFonts w:ascii="仿宋" w:hAnsi="仿宋" w:eastAsia="仿宋" w:cs="仿宋"/>
                <w:b/>
                <w:bCs/>
                <w:color w:val="auto"/>
                <w:sz w:val="18"/>
                <w:szCs w:val="18"/>
                <w:highlight w:val="none"/>
              </w:rPr>
            </w:pPr>
            <w:r>
              <w:rPr>
                <w:rFonts w:hint="eastAsia" w:ascii="仿宋" w:hAnsi="仿宋" w:eastAsia="仿宋" w:cs="仿宋"/>
                <w:b/>
                <w:bCs/>
                <w:color w:val="auto"/>
                <w:spacing w:val="-3"/>
                <w:sz w:val="18"/>
                <w:szCs w:val="18"/>
                <w:highlight w:val="none"/>
              </w:rPr>
              <w:t>考核方式</w:t>
            </w:r>
          </w:p>
        </w:tc>
        <w:tc>
          <w:tcPr>
            <w:tcW w:w="3027" w:type="dxa"/>
            <w:gridSpan w:val="6"/>
          </w:tcPr>
          <w:p>
            <w:pPr>
              <w:pStyle w:val="12"/>
              <w:spacing w:line="240" w:lineRule="auto"/>
              <w:ind w:left="0" w:right="0" w:firstLine="0" w:firstLineChars="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周学时*学周（不含考试考查周）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 w:hRule="atLeast"/>
          <w:jc w:val="center"/>
        </w:trPr>
        <w:tc>
          <w:tcPr>
            <w:tcW w:w="578" w:type="dxa"/>
            <w:gridSpan w:val="2"/>
            <w:vMerge w:val="continue"/>
            <w:tcBorders>
              <w:top w:val="nil"/>
            </w:tcBorders>
          </w:tcPr>
          <w:p>
            <w:pPr>
              <w:spacing w:line="240" w:lineRule="auto"/>
              <w:ind w:left="0" w:right="0" w:firstLine="0" w:firstLineChars="0"/>
              <w:jc w:val="center"/>
              <w:rPr>
                <w:rFonts w:ascii="仿宋" w:hAnsi="仿宋" w:eastAsia="仿宋" w:cs="仿宋"/>
                <w:b/>
                <w:bCs/>
                <w:color w:val="auto"/>
                <w:sz w:val="18"/>
                <w:szCs w:val="18"/>
                <w:highlight w:val="none"/>
                <w:lang w:eastAsia="zh-CN"/>
              </w:rPr>
            </w:pPr>
          </w:p>
        </w:tc>
        <w:tc>
          <w:tcPr>
            <w:tcW w:w="424" w:type="dxa"/>
            <w:vMerge w:val="continue"/>
            <w:tcBorders>
              <w:top w:val="nil"/>
            </w:tcBorders>
          </w:tcPr>
          <w:p>
            <w:pPr>
              <w:spacing w:line="240" w:lineRule="auto"/>
              <w:ind w:left="0" w:right="0" w:firstLine="0" w:firstLineChars="0"/>
              <w:jc w:val="center"/>
              <w:rPr>
                <w:rFonts w:ascii="仿宋" w:hAnsi="仿宋" w:eastAsia="仿宋" w:cs="仿宋"/>
                <w:b/>
                <w:bCs/>
                <w:color w:val="auto"/>
                <w:sz w:val="18"/>
                <w:szCs w:val="18"/>
                <w:highlight w:val="none"/>
                <w:lang w:eastAsia="zh-CN"/>
              </w:rPr>
            </w:pPr>
          </w:p>
        </w:tc>
        <w:tc>
          <w:tcPr>
            <w:tcW w:w="2096" w:type="dxa"/>
            <w:vMerge w:val="continue"/>
            <w:tcBorders>
              <w:top w:val="nil"/>
            </w:tcBorders>
          </w:tcPr>
          <w:p>
            <w:pPr>
              <w:spacing w:line="240" w:lineRule="auto"/>
              <w:ind w:left="0" w:right="0" w:firstLine="0" w:firstLineChars="0"/>
              <w:jc w:val="center"/>
              <w:rPr>
                <w:rFonts w:ascii="仿宋" w:hAnsi="仿宋" w:eastAsia="仿宋" w:cs="仿宋"/>
                <w:b/>
                <w:bCs/>
                <w:color w:val="auto"/>
                <w:sz w:val="18"/>
                <w:szCs w:val="18"/>
                <w:highlight w:val="none"/>
                <w:lang w:eastAsia="zh-CN"/>
              </w:rPr>
            </w:pPr>
          </w:p>
        </w:tc>
        <w:tc>
          <w:tcPr>
            <w:tcW w:w="1120" w:type="dxa"/>
            <w:vMerge w:val="continue"/>
          </w:tcPr>
          <w:p>
            <w:pPr>
              <w:spacing w:line="240" w:lineRule="auto"/>
              <w:ind w:left="0" w:right="0" w:firstLine="0" w:firstLineChars="0"/>
              <w:jc w:val="center"/>
              <w:rPr>
                <w:rFonts w:ascii="仿宋" w:hAnsi="仿宋" w:eastAsia="仿宋" w:cs="仿宋"/>
                <w:b/>
                <w:bCs/>
                <w:color w:val="auto"/>
                <w:sz w:val="18"/>
                <w:szCs w:val="18"/>
                <w:highlight w:val="none"/>
                <w:lang w:eastAsia="zh-CN"/>
              </w:rPr>
            </w:pPr>
          </w:p>
        </w:tc>
        <w:tc>
          <w:tcPr>
            <w:tcW w:w="630" w:type="dxa"/>
            <w:vMerge w:val="continue"/>
            <w:tcBorders>
              <w:top w:val="nil"/>
            </w:tcBorders>
          </w:tcPr>
          <w:p>
            <w:pPr>
              <w:spacing w:line="240" w:lineRule="auto"/>
              <w:ind w:left="0" w:right="0" w:firstLine="0" w:firstLineChars="0"/>
              <w:jc w:val="center"/>
              <w:rPr>
                <w:rFonts w:ascii="仿宋" w:hAnsi="仿宋" w:eastAsia="仿宋" w:cs="仿宋"/>
                <w:b/>
                <w:bCs/>
                <w:color w:val="auto"/>
                <w:sz w:val="18"/>
                <w:szCs w:val="18"/>
                <w:highlight w:val="none"/>
                <w:lang w:eastAsia="zh-CN"/>
              </w:rPr>
            </w:pPr>
          </w:p>
        </w:tc>
        <w:tc>
          <w:tcPr>
            <w:tcW w:w="1730" w:type="dxa"/>
            <w:gridSpan w:val="3"/>
            <w:vMerge w:val="continue"/>
            <w:tcBorders>
              <w:top w:val="nil"/>
            </w:tcBorders>
          </w:tcPr>
          <w:p>
            <w:pPr>
              <w:spacing w:line="240" w:lineRule="auto"/>
              <w:ind w:left="0" w:right="0" w:firstLine="0" w:firstLineChars="0"/>
              <w:jc w:val="center"/>
              <w:rPr>
                <w:rFonts w:ascii="仿宋" w:hAnsi="仿宋" w:eastAsia="仿宋" w:cs="仿宋"/>
                <w:b/>
                <w:bCs/>
                <w:color w:val="auto"/>
                <w:sz w:val="18"/>
                <w:szCs w:val="18"/>
                <w:highlight w:val="none"/>
                <w:lang w:eastAsia="zh-CN"/>
              </w:rPr>
            </w:pPr>
          </w:p>
        </w:tc>
        <w:tc>
          <w:tcPr>
            <w:tcW w:w="490" w:type="dxa"/>
            <w:vMerge w:val="continue"/>
            <w:tcBorders>
              <w:top w:val="nil"/>
            </w:tcBorders>
          </w:tcPr>
          <w:p>
            <w:pPr>
              <w:spacing w:line="240" w:lineRule="auto"/>
              <w:ind w:left="0" w:right="0" w:firstLine="0" w:firstLineChars="0"/>
              <w:jc w:val="center"/>
              <w:rPr>
                <w:rFonts w:ascii="仿宋" w:hAnsi="仿宋" w:eastAsia="仿宋" w:cs="仿宋"/>
                <w:b/>
                <w:bCs/>
                <w:color w:val="auto"/>
                <w:sz w:val="18"/>
                <w:szCs w:val="18"/>
                <w:highlight w:val="none"/>
                <w:lang w:eastAsia="zh-CN"/>
              </w:rPr>
            </w:pPr>
          </w:p>
        </w:tc>
        <w:tc>
          <w:tcPr>
            <w:tcW w:w="530" w:type="dxa"/>
          </w:tcPr>
          <w:p>
            <w:pPr>
              <w:pStyle w:val="12"/>
              <w:spacing w:line="240" w:lineRule="auto"/>
              <w:ind w:left="0" w:right="0" w:firstLine="0" w:firstLineChars="0"/>
              <w:jc w:val="center"/>
              <w:rPr>
                <w:rFonts w:ascii="仿宋" w:hAnsi="仿宋" w:eastAsia="仿宋" w:cs="仿宋"/>
                <w:b/>
                <w:bCs/>
                <w:color w:val="auto"/>
                <w:sz w:val="18"/>
                <w:szCs w:val="18"/>
                <w:highlight w:val="none"/>
              </w:rPr>
            </w:pPr>
            <w:r>
              <w:rPr>
                <w:rFonts w:hint="eastAsia" w:ascii="仿宋" w:hAnsi="仿宋" w:eastAsia="仿宋" w:cs="仿宋"/>
                <w:b/>
                <w:bCs/>
                <w:color w:val="auto"/>
                <w:spacing w:val="-1"/>
                <w:sz w:val="18"/>
                <w:szCs w:val="18"/>
                <w:highlight w:val="none"/>
              </w:rPr>
              <w:t>第一学</w:t>
            </w:r>
            <w:r>
              <w:rPr>
                <w:rFonts w:hint="eastAsia" w:ascii="仿宋" w:hAnsi="仿宋" w:eastAsia="仿宋" w:cs="仿宋"/>
                <w:b/>
                <w:bCs/>
                <w:color w:val="auto"/>
                <w:sz w:val="18"/>
                <w:szCs w:val="18"/>
                <w:highlight w:val="none"/>
              </w:rPr>
              <w:t>期</w:t>
            </w:r>
          </w:p>
        </w:tc>
        <w:tc>
          <w:tcPr>
            <w:tcW w:w="500" w:type="dxa"/>
          </w:tcPr>
          <w:p>
            <w:pPr>
              <w:pStyle w:val="12"/>
              <w:spacing w:line="240" w:lineRule="auto"/>
              <w:ind w:left="0" w:right="0" w:firstLine="0" w:firstLineChars="0"/>
              <w:jc w:val="center"/>
              <w:rPr>
                <w:rFonts w:ascii="仿宋" w:hAnsi="仿宋" w:eastAsia="仿宋" w:cs="仿宋"/>
                <w:b/>
                <w:bCs/>
                <w:color w:val="auto"/>
                <w:sz w:val="18"/>
                <w:szCs w:val="18"/>
                <w:highlight w:val="none"/>
              </w:rPr>
            </w:pPr>
            <w:r>
              <w:rPr>
                <w:rFonts w:hint="eastAsia" w:ascii="仿宋" w:hAnsi="仿宋" w:eastAsia="仿宋" w:cs="仿宋"/>
                <w:b/>
                <w:bCs/>
                <w:color w:val="auto"/>
                <w:spacing w:val="-2"/>
                <w:sz w:val="18"/>
                <w:szCs w:val="18"/>
                <w:highlight w:val="none"/>
              </w:rPr>
              <w:t>第二学期</w:t>
            </w:r>
          </w:p>
        </w:tc>
        <w:tc>
          <w:tcPr>
            <w:tcW w:w="540" w:type="dxa"/>
          </w:tcPr>
          <w:p>
            <w:pPr>
              <w:pStyle w:val="12"/>
              <w:spacing w:line="240" w:lineRule="auto"/>
              <w:ind w:left="0" w:right="0" w:firstLine="0" w:firstLineChars="0"/>
              <w:jc w:val="center"/>
              <w:rPr>
                <w:rFonts w:ascii="仿宋" w:hAnsi="仿宋" w:eastAsia="仿宋" w:cs="仿宋"/>
                <w:b/>
                <w:bCs/>
                <w:color w:val="auto"/>
                <w:sz w:val="18"/>
                <w:szCs w:val="18"/>
                <w:highlight w:val="none"/>
              </w:rPr>
            </w:pPr>
            <w:r>
              <w:rPr>
                <w:rFonts w:hint="eastAsia" w:ascii="仿宋" w:hAnsi="仿宋" w:eastAsia="仿宋" w:cs="仿宋"/>
                <w:b/>
                <w:bCs/>
                <w:color w:val="auto"/>
                <w:spacing w:val="-2"/>
                <w:sz w:val="18"/>
                <w:szCs w:val="18"/>
                <w:highlight w:val="none"/>
              </w:rPr>
              <w:t>第三学期</w:t>
            </w:r>
          </w:p>
        </w:tc>
        <w:tc>
          <w:tcPr>
            <w:tcW w:w="490" w:type="dxa"/>
          </w:tcPr>
          <w:p>
            <w:pPr>
              <w:pStyle w:val="12"/>
              <w:spacing w:line="240" w:lineRule="auto"/>
              <w:ind w:left="0" w:right="0" w:firstLine="0" w:firstLineChars="0"/>
              <w:jc w:val="center"/>
              <w:rPr>
                <w:rFonts w:ascii="仿宋" w:hAnsi="仿宋" w:eastAsia="仿宋" w:cs="仿宋"/>
                <w:b/>
                <w:bCs/>
                <w:color w:val="auto"/>
                <w:sz w:val="18"/>
                <w:szCs w:val="18"/>
                <w:highlight w:val="none"/>
              </w:rPr>
            </w:pPr>
            <w:r>
              <w:rPr>
                <w:rFonts w:hint="eastAsia" w:ascii="仿宋" w:hAnsi="仿宋" w:eastAsia="仿宋" w:cs="仿宋"/>
                <w:b/>
                <w:bCs/>
                <w:color w:val="auto"/>
                <w:spacing w:val="-2"/>
                <w:sz w:val="18"/>
                <w:szCs w:val="18"/>
                <w:highlight w:val="none"/>
              </w:rPr>
              <w:t>第四学期</w:t>
            </w:r>
          </w:p>
        </w:tc>
        <w:tc>
          <w:tcPr>
            <w:tcW w:w="430" w:type="dxa"/>
          </w:tcPr>
          <w:p>
            <w:pPr>
              <w:pStyle w:val="12"/>
              <w:spacing w:line="240" w:lineRule="auto"/>
              <w:ind w:left="0" w:right="0" w:firstLine="0" w:firstLineChars="0"/>
              <w:jc w:val="center"/>
              <w:rPr>
                <w:rFonts w:ascii="仿宋" w:hAnsi="仿宋" w:eastAsia="仿宋" w:cs="仿宋"/>
                <w:b/>
                <w:bCs/>
                <w:color w:val="auto"/>
                <w:sz w:val="18"/>
                <w:szCs w:val="18"/>
                <w:highlight w:val="none"/>
              </w:rPr>
            </w:pPr>
            <w:r>
              <w:rPr>
                <w:rFonts w:hint="eastAsia" w:ascii="仿宋" w:hAnsi="仿宋" w:eastAsia="仿宋" w:cs="仿宋"/>
                <w:b/>
                <w:bCs/>
                <w:color w:val="auto"/>
                <w:spacing w:val="-2"/>
                <w:sz w:val="18"/>
                <w:szCs w:val="18"/>
                <w:highlight w:val="none"/>
              </w:rPr>
              <w:t>第五学期</w:t>
            </w:r>
          </w:p>
        </w:tc>
        <w:tc>
          <w:tcPr>
            <w:tcW w:w="537" w:type="dxa"/>
          </w:tcPr>
          <w:p>
            <w:pPr>
              <w:pStyle w:val="12"/>
              <w:spacing w:line="240" w:lineRule="auto"/>
              <w:ind w:left="0" w:right="0" w:firstLine="0" w:firstLineChars="0"/>
              <w:jc w:val="center"/>
              <w:rPr>
                <w:rFonts w:ascii="仿宋" w:hAnsi="仿宋" w:eastAsia="仿宋" w:cs="仿宋"/>
                <w:b/>
                <w:bCs/>
                <w:color w:val="auto"/>
                <w:sz w:val="18"/>
                <w:szCs w:val="18"/>
                <w:highlight w:val="none"/>
              </w:rPr>
            </w:pPr>
            <w:r>
              <w:rPr>
                <w:rFonts w:hint="eastAsia" w:ascii="仿宋" w:hAnsi="仿宋" w:eastAsia="仿宋" w:cs="仿宋"/>
                <w:b/>
                <w:bCs/>
                <w:color w:val="auto"/>
                <w:spacing w:val="-2"/>
                <w:sz w:val="18"/>
                <w:szCs w:val="18"/>
                <w:highlight w:val="none"/>
              </w:rPr>
              <w:t>第六学期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1" w:hRule="atLeast"/>
          <w:jc w:val="center"/>
        </w:trPr>
        <w:tc>
          <w:tcPr>
            <w:tcW w:w="578" w:type="dxa"/>
            <w:gridSpan w:val="2"/>
            <w:vMerge w:val="continue"/>
            <w:tcBorders>
              <w:top w:val="nil"/>
            </w:tcBorders>
          </w:tcPr>
          <w:p>
            <w:pPr>
              <w:spacing w:line="240" w:lineRule="auto"/>
              <w:ind w:left="0" w:right="0" w:firstLine="0" w:firstLineChars="0"/>
              <w:jc w:val="center"/>
              <w:rPr>
                <w:rFonts w:ascii="仿宋" w:hAnsi="仿宋" w:eastAsia="仿宋" w:cs="仿宋"/>
                <w:b/>
                <w:bCs/>
                <w:color w:val="auto"/>
                <w:sz w:val="18"/>
                <w:szCs w:val="18"/>
                <w:highlight w:val="none"/>
              </w:rPr>
            </w:pPr>
          </w:p>
        </w:tc>
        <w:tc>
          <w:tcPr>
            <w:tcW w:w="424" w:type="dxa"/>
            <w:vMerge w:val="continue"/>
            <w:tcBorders>
              <w:top w:val="nil"/>
            </w:tcBorders>
          </w:tcPr>
          <w:p>
            <w:pPr>
              <w:spacing w:line="240" w:lineRule="auto"/>
              <w:ind w:left="0" w:right="0" w:firstLine="0" w:firstLineChars="0"/>
              <w:jc w:val="center"/>
              <w:rPr>
                <w:rFonts w:ascii="仿宋" w:hAnsi="仿宋" w:eastAsia="仿宋" w:cs="仿宋"/>
                <w:b/>
                <w:bCs/>
                <w:color w:val="auto"/>
                <w:sz w:val="18"/>
                <w:szCs w:val="18"/>
                <w:highlight w:val="none"/>
              </w:rPr>
            </w:pPr>
          </w:p>
        </w:tc>
        <w:tc>
          <w:tcPr>
            <w:tcW w:w="2096" w:type="dxa"/>
            <w:vMerge w:val="continue"/>
            <w:tcBorders>
              <w:top w:val="nil"/>
            </w:tcBorders>
          </w:tcPr>
          <w:p>
            <w:pPr>
              <w:spacing w:line="240" w:lineRule="auto"/>
              <w:ind w:left="0" w:right="0" w:firstLine="0" w:firstLineChars="0"/>
              <w:jc w:val="center"/>
              <w:rPr>
                <w:rFonts w:ascii="仿宋" w:hAnsi="仿宋" w:eastAsia="仿宋" w:cs="仿宋"/>
                <w:b/>
                <w:bCs/>
                <w:color w:val="auto"/>
                <w:sz w:val="18"/>
                <w:szCs w:val="18"/>
                <w:highlight w:val="none"/>
              </w:rPr>
            </w:pPr>
          </w:p>
        </w:tc>
        <w:tc>
          <w:tcPr>
            <w:tcW w:w="1120" w:type="dxa"/>
            <w:vMerge w:val="continue"/>
          </w:tcPr>
          <w:p>
            <w:pPr>
              <w:spacing w:line="240" w:lineRule="auto"/>
              <w:ind w:left="0" w:right="0" w:firstLine="0" w:firstLineChars="0"/>
              <w:jc w:val="center"/>
              <w:rPr>
                <w:rFonts w:ascii="仿宋" w:hAnsi="仿宋" w:eastAsia="仿宋" w:cs="仿宋"/>
                <w:b/>
                <w:bCs/>
                <w:color w:val="auto"/>
                <w:sz w:val="18"/>
                <w:szCs w:val="18"/>
                <w:highlight w:val="none"/>
              </w:rPr>
            </w:pPr>
          </w:p>
        </w:tc>
        <w:tc>
          <w:tcPr>
            <w:tcW w:w="630" w:type="dxa"/>
            <w:vMerge w:val="continue"/>
            <w:tcBorders>
              <w:top w:val="nil"/>
            </w:tcBorders>
          </w:tcPr>
          <w:p>
            <w:pPr>
              <w:spacing w:line="240" w:lineRule="auto"/>
              <w:ind w:left="0" w:right="0" w:firstLine="0" w:firstLineChars="0"/>
              <w:jc w:val="center"/>
              <w:rPr>
                <w:rFonts w:ascii="仿宋" w:hAnsi="仿宋" w:eastAsia="仿宋" w:cs="仿宋"/>
                <w:b/>
                <w:bCs/>
                <w:color w:val="auto"/>
                <w:sz w:val="18"/>
                <w:szCs w:val="18"/>
                <w:highlight w:val="none"/>
              </w:rPr>
            </w:pPr>
          </w:p>
        </w:tc>
        <w:tc>
          <w:tcPr>
            <w:tcW w:w="590" w:type="dxa"/>
          </w:tcPr>
          <w:p>
            <w:pPr>
              <w:pStyle w:val="12"/>
              <w:spacing w:line="240" w:lineRule="auto"/>
              <w:ind w:left="0" w:right="0" w:firstLine="0" w:firstLineChars="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共计</w:t>
            </w:r>
          </w:p>
        </w:tc>
        <w:tc>
          <w:tcPr>
            <w:tcW w:w="590" w:type="dxa"/>
          </w:tcPr>
          <w:p>
            <w:pPr>
              <w:pStyle w:val="12"/>
              <w:spacing w:line="240" w:lineRule="auto"/>
              <w:ind w:left="0" w:right="0" w:firstLine="0" w:firstLineChars="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理论</w:t>
            </w:r>
          </w:p>
        </w:tc>
        <w:tc>
          <w:tcPr>
            <w:tcW w:w="550" w:type="dxa"/>
          </w:tcPr>
          <w:p>
            <w:pPr>
              <w:pStyle w:val="12"/>
              <w:spacing w:line="240" w:lineRule="auto"/>
              <w:ind w:left="0" w:right="0" w:firstLine="0" w:firstLineChars="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实践</w:t>
            </w:r>
          </w:p>
        </w:tc>
        <w:tc>
          <w:tcPr>
            <w:tcW w:w="490" w:type="dxa"/>
            <w:vMerge w:val="continue"/>
            <w:tcBorders>
              <w:top w:val="nil"/>
            </w:tcBorders>
          </w:tcPr>
          <w:p>
            <w:pPr>
              <w:spacing w:line="240" w:lineRule="auto"/>
              <w:ind w:left="0" w:right="0" w:firstLine="0" w:firstLineChars="0"/>
              <w:jc w:val="center"/>
              <w:rPr>
                <w:rFonts w:ascii="仿宋" w:hAnsi="仿宋" w:eastAsia="仿宋" w:cs="仿宋"/>
                <w:b/>
                <w:bCs/>
                <w:color w:val="auto"/>
                <w:sz w:val="18"/>
                <w:szCs w:val="18"/>
                <w:highlight w:val="none"/>
              </w:rPr>
            </w:pPr>
          </w:p>
        </w:tc>
        <w:tc>
          <w:tcPr>
            <w:tcW w:w="530" w:type="dxa"/>
          </w:tcPr>
          <w:p>
            <w:pPr>
              <w:pStyle w:val="12"/>
              <w:spacing w:line="240" w:lineRule="auto"/>
              <w:ind w:left="0" w:right="0" w:firstLine="0" w:firstLineChars="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14</w:t>
            </w:r>
            <w:r>
              <w:rPr>
                <w:rFonts w:hint="eastAsia" w:ascii="仿宋" w:hAnsi="仿宋" w:eastAsia="仿宋" w:cs="仿宋"/>
                <w:b/>
                <w:bCs/>
                <w:color w:val="auto"/>
                <w:spacing w:val="-23"/>
                <w:sz w:val="18"/>
                <w:szCs w:val="18"/>
                <w:highlight w:val="none"/>
              </w:rPr>
              <w:t xml:space="preserve"> 周</w:t>
            </w:r>
          </w:p>
        </w:tc>
        <w:tc>
          <w:tcPr>
            <w:tcW w:w="500" w:type="dxa"/>
          </w:tcPr>
          <w:p>
            <w:pPr>
              <w:pStyle w:val="12"/>
              <w:spacing w:line="240" w:lineRule="auto"/>
              <w:ind w:left="0" w:right="0" w:firstLine="0" w:firstLineChars="0"/>
              <w:jc w:val="center"/>
              <w:rPr>
                <w:rFonts w:ascii="仿宋" w:hAnsi="仿宋" w:eastAsia="仿宋" w:cs="仿宋"/>
                <w:b/>
                <w:bCs/>
                <w:color w:val="auto"/>
                <w:sz w:val="18"/>
                <w:szCs w:val="18"/>
                <w:highlight w:val="none"/>
              </w:rPr>
            </w:pPr>
            <w:r>
              <w:rPr>
                <w:rFonts w:hint="eastAsia" w:ascii="仿宋" w:hAnsi="仿宋" w:eastAsia="仿宋" w:cs="仿宋"/>
                <w:b/>
                <w:bCs/>
                <w:color w:val="auto"/>
                <w:spacing w:val="-5"/>
                <w:sz w:val="18"/>
                <w:szCs w:val="18"/>
                <w:highlight w:val="none"/>
              </w:rPr>
              <w:t>16</w:t>
            </w:r>
            <w:r>
              <w:rPr>
                <w:rFonts w:hint="eastAsia" w:ascii="仿宋" w:hAnsi="仿宋" w:eastAsia="仿宋" w:cs="仿宋"/>
                <w:b/>
                <w:bCs/>
                <w:color w:val="auto"/>
                <w:spacing w:val="-34"/>
                <w:sz w:val="18"/>
                <w:szCs w:val="18"/>
                <w:highlight w:val="none"/>
              </w:rPr>
              <w:t xml:space="preserve"> 周</w:t>
            </w:r>
          </w:p>
        </w:tc>
        <w:tc>
          <w:tcPr>
            <w:tcW w:w="540" w:type="dxa"/>
          </w:tcPr>
          <w:p>
            <w:pPr>
              <w:pStyle w:val="12"/>
              <w:spacing w:line="240" w:lineRule="auto"/>
              <w:ind w:left="0" w:right="0" w:firstLine="0" w:firstLineChars="0"/>
              <w:jc w:val="center"/>
              <w:rPr>
                <w:rFonts w:ascii="仿宋" w:hAnsi="仿宋" w:eastAsia="仿宋" w:cs="仿宋"/>
                <w:b/>
                <w:bCs/>
                <w:color w:val="auto"/>
                <w:sz w:val="18"/>
                <w:szCs w:val="18"/>
                <w:highlight w:val="none"/>
              </w:rPr>
            </w:pPr>
            <w:r>
              <w:rPr>
                <w:rFonts w:hint="eastAsia" w:ascii="仿宋" w:hAnsi="仿宋" w:eastAsia="仿宋" w:cs="仿宋"/>
                <w:b/>
                <w:bCs/>
                <w:color w:val="auto"/>
                <w:spacing w:val="-1"/>
                <w:sz w:val="18"/>
                <w:szCs w:val="18"/>
                <w:highlight w:val="none"/>
              </w:rPr>
              <w:t>16</w:t>
            </w:r>
            <w:r>
              <w:rPr>
                <w:rFonts w:hint="eastAsia" w:ascii="仿宋" w:hAnsi="仿宋" w:eastAsia="仿宋" w:cs="仿宋"/>
                <w:b/>
                <w:bCs/>
                <w:color w:val="auto"/>
                <w:spacing w:val="-22"/>
                <w:sz w:val="18"/>
                <w:szCs w:val="18"/>
                <w:highlight w:val="none"/>
              </w:rPr>
              <w:t xml:space="preserve"> 周</w:t>
            </w:r>
          </w:p>
        </w:tc>
        <w:tc>
          <w:tcPr>
            <w:tcW w:w="490" w:type="dxa"/>
          </w:tcPr>
          <w:p>
            <w:pPr>
              <w:pStyle w:val="12"/>
              <w:spacing w:line="240" w:lineRule="auto"/>
              <w:ind w:left="0" w:right="0" w:firstLine="0" w:firstLineChars="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16周</w:t>
            </w:r>
          </w:p>
        </w:tc>
        <w:tc>
          <w:tcPr>
            <w:tcW w:w="430" w:type="dxa"/>
          </w:tcPr>
          <w:p>
            <w:pPr>
              <w:pStyle w:val="12"/>
              <w:spacing w:line="240" w:lineRule="auto"/>
              <w:ind w:left="0" w:right="0" w:firstLine="0" w:firstLineChars="0"/>
              <w:jc w:val="center"/>
              <w:rPr>
                <w:rFonts w:ascii="仿宋" w:hAnsi="仿宋" w:eastAsia="仿宋" w:cs="仿宋"/>
                <w:b/>
                <w:bCs/>
                <w:color w:val="auto"/>
                <w:sz w:val="18"/>
                <w:szCs w:val="18"/>
                <w:highlight w:val="none"/>
              </w:rPr>
            </w:pPr>
            <w:r>
              <w:rPr>
                <w:rFonts w:hint="eastAsia" w:ascii="仿宋" w:hAnsi="仿宋" w:eastAsia="仿宋" w:cs="仿宋"/>
                <w:b/>
                <w:bCs/>
                <w:color w:val="auto"/>
                <w:spacing w:val="-5"/>
                <w:sz w:val="18"/>
                <w:szCs w:val="18"/>
                <w:highlight w:val="none"/>
              </w:rPr>
              <w:t>16</w:t>
            </w:r>
            <w:r>
              <w:rPr>
                <w:rFonts w:hint="eastAsia" w:ascii="仿宋" w:hAnsi="仿宋" w:eastAsia="仿宋" w:cs="仿宋"/>
                <w:b/>
                <w:bCs/>
                <w:color w:val="auto"/>
                <w:spacing w:val="-34"/>
                <w:sz w:val="18"/>
                <w:szCs w:val="18"/>
                <w:highlight w:val="none"/>
              </w:rPr>
              <w:t xml:space="preserve"> 周</w:t>
            </w:r>
          </w:p>
        </w:tc>
        <w:tc>
          <w:tcPr>
            <w:tcW w:w="537" w:type="dxa"/>
          </w:tcPr>
          <w:p>
            <w:pPr>
              <w:pStyle w:val="12"/>
              <w:spacing w:line="240" w:lineRule="auto"/>
              <w:ind w:left="0" w:right="0" w:firstLine="0" w:firstLineChars="0"/>
              <w:jc w:val="center"/>
              <w:rPr>
                <w:rFonts w:ascii="仿宋" w:hAnsi="仿宋" w:eastAsia="仿宋" w:cs="仿宋"/>
                <w:b/>
                <w:bCs/>
                <w:color w:val="auto"/>
                <w:sz w:val="18"/>
                <w:szCs w:val="18"/>
                <w:highlight w:val="none"/>
              </w:rPr>
            </w:pPr>
            <w:r>
              <w:rPr>
                <w:rFonts w:ascii="仿宋" w:hAnsi="仿宋" w:eastAsia="仿宋" w:cs="仿宋"/>
                <w:b/>
                <w:bCs/>
                <w:color w:val="auto"/>
                <w:sz w:val="18"/>
                <w:szCs w:val="18"/>
                <w:highlight w:val="none"/>
              </w:rPr>
              <w:t>20</w:t>
            </w:r>
            <w:r>
              <w:rPr>
                <w:rFonts w:hint="eastAsia" w:ascii="仿宋" w:hAnsi="仿宋" w:eastAsia="仿宋" w:cs="仿宋"/>
                <w:b/>
                <w:bCs/>
                <w:color w:val="auto"/>
                <w:spacing w:val="-23"/>
                <w:sz w:val="18"/>
                <w:szCs w:val="18"/>
                <w:highlight w:val="none"/>
              </w:rPr>
              <w:t xml:space="preserve"> 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jc w:val="center"/>
        </w:trPr>
        <w:tc>
          <w:tcPr>
            <w:tcW w:w="273" w:type="dxa"/>
            <w:vMerge w:val="restart"/>
          </w:tcPr>
          <w:p>
            <w:pPr>
              <w:pStyle w:val="12"/>
              <w:spacing w:line="240" w:lineRule="auto"/>
              <w:ind w:left="0" w:right="0" w:firstLine="0" w:firstLineChars="0"/>
              <w:jc w:val="center"/>
              <w:rPr>
                <w:rFonts w:ascii="仿宋" w:hAnsi="仿宋" w:eastAsia="仿宋" w:cs="仿宋"/>
                <w:color w:val="auto"/>
                <w:sz w:val="18"/>
                <w:szCs w:val="18"/>
                <w:highlight w:val="none"/>
              </w:rPr>
            </w:pPr>
          </w:p>
          <w:p>
            <w:pPr>
              <w:pStyle w:val="12"/>
              <w:spacing w:line="240" w:lineRule="auto"/>
              <w:ind w:left="0" w:right="0" w:firstLine="0" w:firstLineChars="0"/>
              <w:jc w:val="center"/>
              <w:rPr>
                <w:rFonts w:ascii="仿宋" w:hAnsi="仿宋" w:eastAsia="仿宋" w:cs="仿宋"/>
                <w:color w:val="auto"/>
                <w:sz w:val="18"/>
                <w:szCs w:val="18"/>
                <w:highlight w:val="none"/>
              </w:rPr>
            </w:pPr>
          </w:p>
          <w:p>
            <w:pPr>
              <w:pStyle w:val="12"/>
              <w:spacing w:line="240" w:lineRule="auto"/>
              <w:ind w:left="0" w:right="0" w:firstLine="0" w:firstLineChars="0"/>
              <w:jc w:val="center"/>
              <w:rPr>
                <w:rFonts w:ascii="仿宋" w:hAnsi="仿宋" w:eastAsia="仿宋" w:cs="仿宋"/>
                <w:color w:val="auto"/>
                <w:sz w:val="18"/>
                <w:szCs w:val="18"/>
                <w:highlight w:val="none"/>
              </w:rPr>
            </w:pPr>
          </w:p>
          <w:p>
            <w:pPr>
              <w:pStyle w:val="12"/>
              <w:spacing w:line="240" w:lineRule="auto"/>
              <w:ind w:left="0" w:right="0" w:firstLine="0" w:firstLineChars="0"/>
              <w:jc w:val="center"/>
              <w:rPr>
                <w:rFonts w:ascii="仿宋" w:hAnsi="仿宋" w:eastAsia="仿宋" w:cs="仿宋"/>
                <w:color w:val="auto"/>
                <w:sz w:val="18"/>
                <w:szCs w:val="18"/>
                <w:highlight w:val="none"/>
              </w:rPr>
            </w:pPr>
          </w:p>
          <w:p>
            <w:pPr>
              <w:pStyle w:val="12"/>
              <w:spacing w:line="240" w:lineRule="auto"/>
              <w:ind w:left="0" w:right="0" w:firstLine="0" w:firstLineChars="0"/>
              <w:jc w:val="center"/>
              <w:rPr>
                <w:rFonts w:ascii="仿宋" w:hAnsi="仿宋" w:eastAsia="仿宋" w:cs="仿宋"/>
                <w:color w:val="auto"/>
                <w:sz w:val="18"/>
                <w:szCs w:val="18"/>
                <w:highlight w:val="none"/>
              </w:rPr>
            </w:pPr>
          </w:p>
          <w:p>
            <w:pPr>
              <w:pStyle w:val="12"/>
              <w:spacing w:line="240" w:lineRule="auto"/>
              <w:ind w:left="0" w:right="0" w:firstLine="0" w:firstLineChars="0"/>
              <w:jc w:val="center"/>
              <w:rPr>
                <w:rFonts w:ascii="仿宋" w:hAnsi="仿宋" w:eastAsia="仿宋" w:cs="仿宋"/>
                <w:color w:val="auto"/>
                <w:sz w:val="18"/>
                <w:szCs w:val="18"/>
                <w:highlight w:val="none"/>
              </w:rPr>
            </w:pPr>
          </w:p>
          <w:p>
            <w:pPr>
              <w:pStyle w:val="12"/>
              <w:spacing w:line="240" w:lineRule="auto"/>
              <w:ind w:left="0" w:right="0" w:firstLine="0" w:firstLineChars="0"/>
              <w:jc w:val="center"/>
              <w:rPr>
                <w:rFonts w:ascii="仿宋" w:hAnsi="仿宋" w:eastAsia="仿宋" w:cs="仿宋"/>
                <w:color w:val="auto"/>
                <w:sz w:val="18"/>
                <w:szCs w:val="18"/>
                <w:highlight w:val="none"/>
              </w:rPr>
            </w:pPr>
          </w:p>
          <w:p>
            <w:pPr>
              <w:pStyle w:val="12"/>
              <w:spacing w:line="240" w:lineRule="auto"/>
              <w:ind w:left="0" w:right="0" w:firstLine="0" w:firstLineChars="0"/>
              <w:jc w:val="center"/>
              <w:rPr>
                <w:rFonts w:ascii="仿宋" w:hAnsi="仿宋" w:eastAsia="仿宋" w:cs="仿宋"/>
                <w:color w:val="auto"/>
                <w:sz w:val="18"/>
                <w:szCs w:val="18"/>
                <w:highlight w:val="none"/>
              </w:rPr>
            </w:pPr>
          </w:p>
          <w:p>
            <w:pPr>
              <w:pStyle w:val="12"/>
              <w:spacing w:line="240" w:lineRule="auto"/>
              <w:ind w:left="0" w:right="0" w:firstLine="0" w:firstLineChars="0"/>
              <w:jc w:val="center"/>
              <w:rPr>
                <w:rFonts w:ascii="仿宋" w:hAnsi="仿宋" w:eastAsia="仿宋" w:cs="仿宋"/>
                <w:color w:val="auto"/>
                <w:sz w:val="18"/>
                <w:szCs w:val="18"/>
                <w:highlight w:val="none"/>
              </w:rPr>
            </w:pPr>
          </w:p>
          <w:p>
            <w:pPr>
              <w:pStyle w:val="12"/>
              <w:spacing w:line="240" w:lineRule="auto"/>
              <w:ind w:left="0" w:right="0" w:firstLine="0" w:firstLineChars="0"/>
              <w:jc w:val="center"/>
              <w:rPr>
                <w:rFonts w:ascii="仿宋" w:hAnsi="仿宋" w:eastAsia="仿宋" w:cs="仿宋"/>
                <w:color w:val="auto"/>
                <w:sz w:val="18"/>
                <w:szCs w:val="18"/>
                <w:highlight w:val="none"/>
              </w:rPr>
            </w:pPr>
          </w:p>
          <w:p>
            <w:pPr>
              <w:pStyle w:val="12"/>
              <w:spacing w:line="240" w:lineRule="auto"/>
              <w:ind w:left="0" w:right="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公共课程</w:t>
            </w:r>
          </w:p>
        </w:tc>
        <w:tc>
          <w:tcPr>
            <w:tcW w:w="305" w:type="dxa"/>
            <w:vMerge w:val="restart"/>
          </w:tcPr>
          <w:p>
            <w:pPr>
              <w:pStyle w:val="12"/>
              <w:spacing w:line="240" w:lineRule="auto"/>
              <w:ind w:left="0" w:right="0" w:firstLine="0" w:firstLineChars="0"/>
              <w:jc w:val="center"/>
              <w:rPr>
                <w:rFonts w:ascii="仿宋" w:hAnsi="仿宋" w:eastAsia="仿宋" w:cs="仿宋"/>
                <w:color w:val="auto"/>
                <w:sz w:val="18"/>
                <w:szCs w:val="18"/>
                <w:highlight w:val="none"/>
              </w:rPr>
            </w:pPr>
          </w:p>
          <w:p>
            <w:pPr>
              <w:pStyle w:val="12"/>
              <w:spacing w:line="240" w:lineRule="auto"/>
              <w:ind w:left="0" w:right="0" w:firstLine="0" w:firstLineChars="0"/>
              <w:jc w:val="center"/>
              <w:rPr>
                <w:rFonts w:ascii="仿宋" w:hAnsi="仿宋" w:eastAsia="仿宋" w:cs="仿宋"/>
                <w:color w:val="auto"/>
                <w:sz w:val="18"/>
                <w:szCs w:val="18"/>
                <w:highlight w:val="none"/>
              </w:rPr>
            </w:pPr>
          </w:p>
          <w:p>
            <w:pPr>
              <w:pStyle w:val="12"/>
              <w:spacing w:line="240" w:lineRule="auto"/>
              <w:ind w:left="0" w:right="0" w:firstLine="0" w:firstLineChars="0"/>
              <w:jc w:val="center"/>
              <w:rPr>
                <w:rFonts w:ascii="仿宋" w:hAnsi="仿宋" w:eastAsia="仿宋" w:cs="仿宋"/>
                <w:color w:val="auto"/>
                <w:sz w:val="18"/>
                <w:szCs w:val="18"/>
                <w:highlight w:val="none"/>
              </w:rPr>
            </w:pPr>
          </w:p>
          <w:p>
            <w:pPr>
              <w:pStyle w:val="12"/>
              <w:spacing w:line="240" w:lineRule="auto"/>
              <w:ind w:left="0" w:right="0" w:firstLine="0" w:firstLineChars="0"/>
              <w:jc w:val="both"/>
              <w:rPr>
                <w:rFonts w:hint="eastAsia" w:ascii="仿宋" w:hAnsi="仿宋" w:eastAsia="仿宋" w:cs="仿宋"/>
                <w:color w:val="auto"/>
                <w:sz w:val="18"/>
                <w:szCs w:val="18"/>
                <w:highlight w:val="none"/>
                <w:lang w:eastAsia="zh-CN"/>
              </w:rPr>
            </w:pPr>
            <w:r>
              <w:rPr>
                <w:rFonts w:hint="eastAsia" w:ascii="仿宋" w:hAnsi="仿宋" w:eastAsia="仿宋" w:cs="仿宋"/>
                <w:color w:val="auto"/>
                <w:sz w:val="18"/>
                <w:szCs w:val="18"/>
                <w:highlight w:val="none"/>
                <w:lang w:eastAsia="zh-CN"/>
              </w:rPr>
              <w:t>、</w:t>
            </w:r>
          </w:p>
          <w:p>
            <w:pPr>
              <w:pStyle w:val="12"/>
              <w:spacing w:line="240" w:lineRule="auto"/>
              <w:ind w:left="0" w:right="0" w:firstLine="0" w:firstLineChars="0"/>
              <w:jc w:val="both"/>
              <w:rPr>
                <w:rFonts w:hint="eastAsia" w:ascii="仿宋" w:hAnsi="仿宋" w:eastAsia="仿宋" w:cs="仿宋"/>
                <w:color w:val="auto"/>
                <w:sz w:val="18"/>
                <w:szCs w:val="18"/>
                <w:highlight w:val="none"/>
                <w:lang w:eastAsia="zh-CN"/>
              </w:rPr>
            </w:pPr>
          </w:p>
          <w:p>
            <w:pPr>
              <w:pStyle w:val="12"/>
              <w:spacing w:line="240" w:lineRule="auto"/>
              <w:ind w:left="0" w:right="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pacing w:val="-1"/>
                <w:sz w:val="18"/>
                <w:szCs w:val="18"/>
                <w:highlight w:val="none"/>
              </w:rPr>
              <w:t>公共必</w:t>
            </w:r>
            <w:r>
              <w:rPr>
                <w:rFonts w:hint="eastAsia" w:ascii="仿宋" w:hAnsi="仿宋" w:eastAsia="仿宋" w:cs="仿宋"/>
                <w:color w:val="auto"/>
                <w:sz w:val="18"/>
                <w:szCs w:val="18"/>
                <w:highlight w:val="none"/>
              </w:rPr>
              <w:t>修课</w:t>
            </w:r>
          </w:p>
        </w:tc>
        <w:tc>
          <w:tcPr>
            <w:tcW w:w="424"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w:t>
            </w:r>
          </w:p>
        </w:tc>
        <w:tc>
          <w:tcPr>
            <w:tcW w:w="2096"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大学语文</w:t>
            </w:r>
            <w:r>
              <w:rPr>
                <w:rFonts w:hint="eastAsia" w:ascii="仿宋" w:hAnsi="仿宋" w:eastAsia="仿宋" w:cs="仿宋"/>
                <w:color w:val="auto"/>
                <w:sz w:val="18"/>
                <w:szCs w:val="18"/>
                <w:highlight w:val="none"/>
                <w:lang w:val="en-US" w:eastAsia="zh-CN"/>
              </w:rPr>
              <w:t>Ⅰ</w:t>
            </w:r>
          </w:p>
        </w:tc>
        <w:tc>
          <w:tcPr>
            <w:tcW w:w="1120" w:type="dxa"/>
            <w:vAlign w:val="center"/>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1000001001</w:t>
            </w:r>
          </w:p>
        </w:tc>
        <w:tc>
          <w:tcPr>
            <w:tcW w:w="6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2</w:t>
            </w:r>
          </w:p>
        </w:tc>
        <w:tc>
          <w:tcPr>
            <w:tcW w:w="59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28</w:t>
            </w:r>
          </w:p>
        </w:tc>
        <w:tc>
          <w:tcPr>
            <w:tcW w:w="5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28</w:t>
            </w:r>
          </w:p>
        </w:tc>
        <w:tc>
          <w:tcPr>
            <w:tcW w:w="55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0</w:t>
            </w:r>
          </w:p>
        </w:tc>
        <w:tc>
          <w:tcPr>
            <w:tcW w:w="4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考试</w:t>
            </w:r>
          </w:p>
        </w:tc>
        <w:tc>
          <w:tcPr>
            <w:tcW w:w="53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2*14</w:t>
            </w:r>
          </w:p>
        </w:tc>
        <w:tc>
          <w:tcPr>
            <w:tcW w:w="50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54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537"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4" w:hRule="atLeast"/>
          <w:jc w:val="center"/>
        </w:trPr>
        <w:tc>
          <w:tcPr>
            <w:tcW w:w="273" w:type="dxa"/>
            <w:vMerge w:val="continue"/>
          </w:tcPr>
          <w:p>
            <w:pPr>
              <w:pStyle w:val="12"/>
              <w:spacing w:line="240" w:lineRule="auto"/>
              <w:ind w:left="0" w:right="0" w:firstLine="0" w:firstLineChars="0"/>
              <w:jc w:val="center"/>
              <w:rPr>
                <w:rFonts w:ascii="仿宋" w:hAnsi="仿宋" w:eastAsia="仿宋" w:cs="仿宋"/>
                <w:color w:val="auto"/>
                <w:sz w:val="18"/>
                <w:szCs w:val="18"/>
                <w:highlight w:val="none"/>
              </w:rPr>
            </w:pPr>
          </w:p>
        </w:tc>
        <w:tc>
          <w:tcPr>
            <w:tcW w:w="305" w:type="dxa"/>
            <w:vMerge w:val="continue"/>
          </w:tcPr>
          <w:p>
            <w:pPr>
              <w:pStyle w:val="12"/>
              <w:spacing w:line="240" w:lineRule="auto"/>
              <w:ind w:left="0" w:right="0" w:firstLine="0" w:firstLineChars="0"/>
              <w:jc w:val="center"/>
              <w:rPr>
                <w:rFonts w:ascii="仿宋" w:hAnsi="仿宋" w:eastAsia="仿宋" w:cs="仿宋"/>
                <w:color w:val="auto"/>
                <w:sz w:val="18"/>
                <w:szCs w:val="18"/>
                <w:highlight w:val="none"/>
              </w:rPr>
            </w:pPr>
          </w:p>
        </w:tc>
        <w:tc>
          <w:tcPr>
            <w:tcW w:w="424"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2096"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rPr>
            </w:pPr>
            <w:r>
              <w:rPr>
                <w:rFonts w:hint="eastAsia" w:ascii="仿宋" w:hAnsi="仿宋" w:eastAsia="仿宋" w:cs="仿宋"/>
                <w:color w:val="auto"/>
                <w:sz w:val="18"/>
                <w:szCs w:val="18"/>
                <w:highlight w:val="none"/>
                <w:lang w:val="en-US" w:eastAsia="zh-CN"/>
              </w:rPr>
              <w:t>大学语文Ⅱ</w:t>
            </w:r>
          </w:p>
        </w:tc>
        <w:tc>
          <w:tcPr>
            <w:tcW w:w="1120" w:type="dxa"/>
            <w:vAlign w:val="center"/>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1000001002</w:t>
            </w:r>
          </w:p>
        </w:tc>
        <w:tc>
          <w:tcPr>
            <w:tcW w:w="6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2</w:t>
            </w:r>
          </w:p>
        </w:tc>
        <w:tc>
          <w:tcPr>
            <w:tcW w:w="5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32</w:t>
            </w:r>
          </w:p>
        </w:tc>
        <w:tc>
          <w:tcPr>
            <w:tcW w:w="5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32</w:t>
            </w:r>
          </w:p>
        </w:tc>
        <w:tc>
          <w:tcPr>
            <w:tcW w:w="55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0</w:t>
            </w:r>
          </w:p>
        </w:tc>
        <w:tc>
          <w:tcPr>
            <w:tcW w:w="4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考试</w:t>
            </w:r>
          </w:p>
        </w:tc>
        <w:tc>
          <w:tcPr>
            <w:tcW w:w="5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50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2*16</w:t>
            </w:r>
          </w:p>
        </w:tc>
        <w:tc>
          <w:tcPr>
            <w:tcW w:w="54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537"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jc w:val="center"/>
        </w:trPr>
        <w:tc>
          <w:tcPr>
            <w:tcW w:w="273"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305"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424"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w:t>
            </w:r>
          </w:p>
        </w:tc>
        <w:tc>
          <w:tcPr>
            <w:tcW w:w="2096"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大学</w:t>
            </w:r>
            <w:r>
              <w:rPr>
                <w:rFonts w:hint="eastAsia" w:ascii="仿宋" w:hAnsi="仿宋" w:eastAsia="仿宋" w:cs="仿宋"/>
                <w:color w:val="auto"/>
                <w:sz w:val="18"/>
                <w:szCs w:val="18"/>
                <w:highlight w:val="none"/>
              </w:rPr>
              <w:t>英语</w:t>
            </w:r>
            <w:r>
              <w:rPr>
                <w:rFonts w:hint="eastAsia" w:ascii="仿宋" w:hAnsi="仿宋" w:eastAsia="仿宋" w:cs="仿宋"/>
                <w:color w:val="auto"/>
                <w:sz w:val="18"/>
                <w:szCs w:val="18"/>
                <w:highlight w:val="none"/>
                <w:lang w:val="en-US" w:eastAsia="zh-CN"/>
              </w:rPr>
              <w:t>Ⅰ</w:t>
            </w:r>
          </w:p>
        </w:tc>
        <w:tc>
          <w:tcPr>
            <w:tcW w:w="1120" w:type="dxa"/>
            <w:vAlign w:val="center"/>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1000001003</w:t>
            </w:r>
          </w:p>
        </w:tc>
        <w:tc>
          <w:tcPr>
            <w:tcW w:w="63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ascii="仿宋" w:hAnsi="仿宋" w:eastAsia="仿宋" w:cs="仿宋"/>
                <w:color w:val="auto"/>
                <w:sz w:val="18"/>
                <w:szCs w:val="18"/>
                <w:highlight w:val="none"/>
              </w:rPr>
              <w:t>2</w:t>
            </w:r>
          </w:p>
        </w:tc>
        <w:tc>
          <w:tcPr>
            <w:tcW w:w="59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32</w:t>
            </w:r>
          </w:p>
        </w:tc>
        <w:tc>
          <w:tcPr>
            <w:tcW w:w="59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32</w:t>
            </w:r>
          </w:p>
        </w:tc>
        <w:tc>
          <w:tcPr>
            <w:tcW w:w="55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0</w:t>
            </w:r>
          </w:p>
        </w:tc>
        <w:tc>
          <w:tcPr>
            <w:tcW w:w="4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考试</w:t>
            </w:r>
          </w:p>
        </w:tc>
        <w:tc>
          <w:tcPr>
            <w:tcW w:w="53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p>
        </w:tc>
        <w:tc>
          <w:tcPr>
            <w:tcW w:w="50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2*16</w:t>
            </w:r>
          </w:p>
        </w:tc>
        <w:tc>
          <w:tcPr>
            <w:tcW w:w="54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537"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jc w:val="center"/>
        </w:trPr>
        <w:tc>
          <w:tcPr>
            <w:tcW w:w="273"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305"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424"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4</w:t>
            </w:r>
          </w:p>
        </w:tc>
        <w:tc>
          <w:tcPr>
            <w:tcW w:w="2096"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大学体育与健康</w:t>
            </w:r>
            <w:r>
              <w:rPr>
                <w:rFonts w:hint="eastAsia" w:ascii="仿宋" w:hAnsi="仿宋" w:eastAsia="仿宋" w:cs="仿宋"/>
                <w:color w:val="auto"/>
                <w:sz w:val="18"/>
                <w:szCs w:val="18"/>
                <w:highlight w:val="none"/>
                <w:lang w:val="en-US" w:eastAsia="zh-CN"/>
              </w:rPr>
              <w:t>Ⅰ</w:t>
            </w:r>
          </w:p>
        </w:tc>
        <w:tc>
          <w:tcPr>
            <w:tcW w:w="1120" w:type="dxa"/>
            <w:vAlign w:val="center"/>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1000001005</w:t>
            </w:r>
          </w:p>
        </w:tc>
        <w:tc>
          <w:tcPr>
            <w:tcW w:w="63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59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28</w:t>
            </w:r>
          </w:p>
        </w:tc>
        <w:tc>
          <w:tcPr>
            <w:tcW w:w="59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8</w:t>
            </w:r>
          </w:p>
        </w:tc>
        <w:tc>
          <w:tcPr>
            <w:tcW w:w="55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20</w:t>
            </w: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考查</w:t>
            </w:r>
          </w:p>
        </w:tc>
        <w:tc>
          <w:tcPr>
            <w:tcW w:w="53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2*14</w:t>
            </w: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p>
        </w:tc>
        <w:tc>
          <w:tcPr>
            <w:tcW w:w="4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537"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jc w:val="center"/>
        </w:trPr>
        <w:tc>
          <w:tcPr>
            <w:tcW w:w="273"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305"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424"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5</w:t>
            </w:r>
          </w:p>
        </w:tc>
        <w:tc>
          <w:tcPr>
            <w:tcW w:w="2096"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大学体育与健康</w:t>
            </w:r>
            <w:r>
              <w:rPr>
                <w:rFonts w:hint="eastAsia" w:ascii="仿宋" w:hAnsi="仿宋" w:eastAsia="仿宋" w:cs="仿宋"/>
                <w:color w:val="auto"/>
                <w:sz w:val="18"/>
                <w:szCs w:val="18"/>
                <w:highlight w:val="none"/>
                <w:lang w:val="en-US" w:eastAsia="zh-CN"/>
              </w:rPr>
              <w:t>Ⅱ</w:t>
            </w:r>
          </w:p>
        </w:tc>
        <w:tc>
          <w:tcPr>
            <w:tcW w:w="112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1000001006</w:t>
            </w:r>
          </w:p>
        </w:tc>
        <w:tc>
          <w:tcPr>
            <w:tcW w:w="6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2</w:t>
            </w:r>
          </w:p>
        </w:tc>
        <w:tc>
          <w:tcPr>
            <w:tcW w:w="5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32</w:t>
            </w:r>
          </w:p>
        </w:tc>
        <w:tc>
          <w:tcPr>
            <w:tcW w:w="5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0</w:t>
            </w:r>
          </w:p>
        </w:tc>
        <w:tc>
          <w:tcPr>
            <w:tcW w:w="55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32</w:t>
            </w:r>
          </w:p>
        </w:tc>
        <w:tc>
          <w:tcPr>
            <w:tcW w:w="4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考查</w:t>
            </w:r>
          </w:p>
        </w:tc>
        <w:tc>
          <w:tcPr>
            <w:tcW w:w="53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p>
        </w:tc>
        <w:tc>
          <w:tcPr>
            <w:tcW w:w="50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2*16</w:t>
            </w:r>
          </w:p>
        </w:tc>
        <w:tc>
          <w:tcPr>
            <w:tcW w:w="54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537"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2" w:hRule="atLeast"/>
          <w:jc w:val="center"/>
        </w:trPr>
        <w:tc>
          <w:tcPr>
            <w:tcW w:w="273"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305"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424"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6</w:t>
            </w:r>
          </w:p>
        </w:tc>
        <w:tc>
          <w:tcPr>
            <w:tcW w:w="2096"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计算机应用基础</w:t>
            </w:r>
            <w:r>
              <w:rPr>
                <w:rFonts w:hint="eastAsia" w:ascii="仿宋" w:hAnsi="仿宋" w:eastAsia="仿宋" w:cs="仿宋"/>
                <w:color w:val="auto"/>
                <w:sz w:val="18"/>
                <w:szCs w:val="18"/>
                <w:highlight w:val="none"/>
                <w:lang w:val="en-US" w:eastAsia="zh-CN"/>
              </w:rPr>
              <w:t>Ⅰ</w:t>
            </w:r>
          </w:p>
        </w:tc>
        <w:tc>
          <w:tcPr>
            <w:tcW w:w="112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1000001007</w:t>
            </w:r>
          </w:p>
        </w:tc>
        <w:tc>
          <w:tcPr>
            <w:tcW w:w="6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2</w:t>
            </w:r>
          </w:p>
        </w:tc>
        <w:tc>
          <w:tcPr>
            <w:tcW w:w="5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28</w:t>
            </w:r>
          </w:p>
        </w:tc>
        <w:tc>
          <w:tcPr>
            <w:tcW w:w="5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0</w:t>
            </w:r>
          </w:p>
        </w:tc>
        <w:tc>
          <w:tcPr>
            <w:tcW w:w="55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28</w:t>
            </w:r>
          </w:p>
        </w:tc>
        <w:tc>
          <w:tcPr>
            <w:tcW w:w="4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考试</w:t>
            </w:r>
          </w:p>
        </w:tc>
        <w:tc>
          <w:tcPr>
            <w:tcW w:w="5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2*14</w:t>
            </w:r>
          </w:p>
        </w:tc>
        <w:tc>
          <w:tcPr>
            <w:tcW w:w="50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54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537"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jc w:val="center"/>
        </w:trPr>
        <w:tc>
          <w:tcPr>
            <w:tcW w:w="273"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305"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424"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7</w:t>
            </w:r>
          </w:p>
        </w:tc>
        <w:tc>
          <w:tcPr>
            <w:tcW w:w="2096"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计算机应用基础</w:t>
            </w:r>
            <w:r>
              <w:rPr>
                <w:rFonts w:hint="eastAsia" w:ascii="仿宋" w:hAnsi="仿宋" w:eastAsia="仿宋" w:cs="仿宋"/>
                <w:color w:val="auto"/>
                <w:sz w:val="18"/>
                <w:szCs w:val="18"/>
                <w:highlight w:val="none"/>
                <w:lang w:val="en-US" w:eastAsia="zh-CN"/>
              </w:rPr>
              <w:t>Ⅱ</w:t>
            </w:r>
          </w:p>
        </w:tc>
        <w:tc>
          <w:tcPr>
            <w:tcW w:w="112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1000001008</w:t>
            </w:r>
          </w:p>
        </w:tc>
        <w:tc>
          <w:tcPr>
            <w:tcW w:w="63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59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32</w:t>
            </w:r>
          </w:p>
        </w:tc>
        <w:tc>
          <w:tcPr>
            <w:tcW w:w="59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eastAsia="zh-CN"/>
              </w:rPr>
            </w:pPr>
            <w:r>
              <w:rPr>
                <w:rFonts w:hint="eastAsia" w:ascii="仿宋" w:hAnsi="仿宋" w:eastAsia="仿宋" w:cs="仿宋"/>
                <w:color w:val="auto"/>
                <w:sz w:val="18"/>
                <w:szCs w:val="18"/>
                <w:highlight w:val="none"/>
                <w:lang w:val="en-US" w:eastAsia="zh-CN"/>
              </w:rPr>
              <w:t>0</w:t>
            </w:r>
          </w:p>
        </w:tc>
        <w:tc>
          <w:tcPr>
            <w:tcW w:w="55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32</w:t>
            </w:r>
          </w:p>
        </w:tc>
        <w:tc>
          <w:tcPr>
            <w:tcW w:w="4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考试</w:t>
            </w:r>
          </w:p>
        </w:tc>
        <w:tc>
          <w:tcPr>
            <w:tcW w:w="53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p>
        </w:tc>
        <w:tc>
          <w:tcPr>
            <w:tcW w:w="50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rPr>
            </w:pPr>
            <w:r>
              <w:rPr>
                <w:rFonts w:hint="eastAsia" w:ascii="仿宋" w:hAnsi="仿宋" w:eastAsia="仿宋" w:cs="仿宋"/>
                <w:color w:val="auto"/>
                <w:sz w:val="18"/>
                <w:szCs w:val="18"/>
                <w:highlight w:val="none"/>
                <w:lang w:val="en-US" w:eastAsia="zh-CN"/>
              </w:rPr>
              <w:t>2*16</w:t>
            </w:r>
          </w:p>
        </w:tc>
        <w:tc>
          <w:tcPr>
            <w:tcW w:w="54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537"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jc w:val="center"/>
        </w:trPr>
        <w:tc>
          <w:tcPr>
            <w:tcW w:w="273"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305"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424"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8</w:t>
            </w:r>
          </w:p>
        </w:tc>
        <w:tc>
          <w:tcPr>
            <w:tcW w:w="2096"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心理健康</w:t>
            </w:r>
          </w:p>
        </w:tc>
        <w:tc>
          <w:tcPr>
            <w:tcW w:w="112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1000001009</w:t>
            </w:r>
          </w:p>
        </w:tc>
        <w:tc>
          <w:tcPr>
            <w:tcW w:w="63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2</w:t>
            </w:r>
          </w:p>
        </w:tc>
        <w:tc>
          <w:tcPr>
            <w:tcW w:w="59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28</w:t>
            </w:r>
          </w:p>
        </w:tc>
        <w:tc>
          <w:tcPr>
            <w:tcW w:w="59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28</w:t>
            </w:r>
          </w:p>
        </w:tc>
        <w:tc>
          <w:tcPr>
            <w:tcW w:w="55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0</w:t>
            </w: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考查</w:t>
            </w:r>
          </w:p>
        </w:tc>
        <w:tc>
          <w:tcPr>
            <w:tcW w:w="53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2*14</w:t>
            </w: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p>
        </w:tc>
        <w:tc>
          <w:tcPr>
            <w:tcW w:w="54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537"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2" w:hRule="atLeast"/>
          <w:jc w:val="center"/>
        </w:trPr>
        <w:tc>
          <w:tcPr>
            <w:tcW w:w="273"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305"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424"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9</w:t>
            </w:r>
          </w:p>
        </w:tc>
        <w:tc>
          <w:tcPr>
            <w:tcW w:w="2096"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职业规划</w:t>
            </w:r>
          </w:p>
        </w:tc>
        <w:tc>
          <w:tcPr>
            <w:tcW w:w="112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1000001010</w:t>
            </w:r>
          </w:p>
        </w:tc>
        <w:tc>
          <w:tcPr>
            <w:tcW w:w="63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2</w:t>
            </w:r>
          </w:p>
        </w:tc>
        <w:tc>
          <w:tcPr>
            <w:tcW w:w="59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3</w:t>
            </w:r>
            <w:r>
              <w:rPr>
                <w:rFonts w:hint="eastAsia" w:ascii="仿宋" w:hAnsi="仿宋" w:eastAsia="仿宋" w:cs="仿宋"/>
                <w:color w:val="auto"/>
                <w:sz w:val="18"/>
                <w:szCs w:val="18"/>
                <w:highlight w:val="none"/>
                <w:lang w:val="en-US" w:eastAsia="zh-CN"/>
              </w:rPr>
              <w:t>2</w:t>
            </w:r>
          </w:p>
        </w:tc>
        <w:tc>
          <w:tcPr>
            <w:tcW w:w="59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3</w:t>
            </w:r>
            <w:r>
              <w:rPr>
                <w:rFonts w:ascii="仿宋" w:hAnsi="仿宋" w:eastAsia="仿宋" w:cs="仿宋"/>
                <w:color w:val="auto"/>
                <w:sz w:val="18"/>
                <w:szCs w:val="18"/>
                <w:highlight w:val="none"/>
              </w:rPr>
              <w:t>2</w:t>
            </w:r>
          </w:p>
        </w:tc>
        <w:tc>
          <w:tcPr>
            <w:tcW w:w="55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0</w:t>
            </w:r>
          </w:p>
        </w:tc>
        <w:tc>
          <w:tcPr>
            <w:tcW w:w="4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考查</w:t>
            </w:r>
          </w:p>
        </w:tc>
        <w:tc>
          <w:tcPr>
            <w:tcW w:w="5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50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2*16</w:t>
            </w:r>
          </w:p>
        </w:tc>
        <w:tc>
          <w:tcPr>
            <w:tcW w:w="54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537"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2" w:hRule="atLeast"/>
          <w:jc w:val="center"/>
        </w:trPr>
        <w:tc>
          <w:tcPr>
            <w:tcW w:w="273"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305"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424"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w:t>
            </w:r>
          </w:p>
        </w:tc>
        <w:tc>
          <w:tcPr>
            <w:tcW w:w="2096"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思想道德与法治</w:t>
            </w:r>
          </w:p>
        </w:tc>
        <w:tc>
          <w:tcPr>
            <w:tcW w:w="1120" w:type="dxa"/>
            <w:vAlign w:val="center"/>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1000001011</w:t>
            </w:r>
          </w:p>
        </w:tc>
        <w:tc>
          <w:tcPr>
            <w:tcW w:w="63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2</w:t>
            </w:r>
          </w:p>
        </w:tc>
        <w:tc>
          <w:tcPr>
            <w:tcW w:w="59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2</w:t>
            </w:r>
            <w:r>
              <w:rPr>
                <w:rFonts w:ascii="仿宋" w:hAnsi="仿宋" w:eastAsia="仿宋" w:cs="仿宋"/>
                <w:color w:val="auto"/>
                <w:sz w:val="18"/>
                <w:szCs w:val="18"/>
                <w:highlight w:val="none"/>
              </w:rPr>
              <w:t>8</w:t>
            </w:r>
          </w:p>
        </w:tc>
        <w:tc>
          <w:tcPr>
            <w:tcW w:w="59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2</w:t>
            </w:r>
            <w:r>
              <w:rPr>
                <w:rFonts w:ascii="仿宋" w:hAnsi="仿宋" w:eastAsia="仿宋" w:cs="仿宋"/>
                <w:color w:val="auto"/>
                <w:sz w:val="18"/>
                <w:szCs w:val="18"/>
                <w:highlight w:val="none"/>
              </w:rPr>
              <w:t>8</w:t>
            </w:r>
          </w:p>
        </w:tc>
        <w:tc>
          <w:tcPr>
            <w:tcW w:w="55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0</w:t>
            </w: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考试</w:t>
            </w:r>
          </w:p>
        </w:tc>
        <w:tc>
          <w:tcPr>
            <w:tcW w:w="53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2*14</w:t>
            </w: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p>
        </w:tc>
        <w:tc>
          <w:tcPr>
            <w:tcW w:w="54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537"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273"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305"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424"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11</w:t>
            </w:r>
          </w:p>
        </w:tc>
        <w:tc>
          <w:tcPr>
            <w:tcW w:w="2096"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毛泽东思想和中国特色社会主义理论体系概论</w:t>
            </w:r>
          </w:p>
        </w:tc>
        <w:tc>
          <w:tcPr>
            <w:tcW w:w="112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1000001012</w:t>
            </w:r>
          </w:p>
        </w:tc>
        <w:tc>
          <w:tcPr>
            <w:tcW w:w="630" w:type="dxa"/>
            <w:vAlign w:val="top"/>
          </w:tcPr>
          <w:p>
            <w:pPr>
              <w:pStyle w:val="12"/>
              <w:spacing w:line="72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c>
          <w:tcPr>
            <w:tcW w:w="590" w:type="dxa"/>
            <w:vAlign w:val="top"/>
          </w:tcPr>
          <w:p>
            <w:pPr>
              <w:pStyle w:val="12"/>
              <w:spacing w:line="72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3</w:t>
            </w:r>
            <w:r>
              <w:rPr>
                <w:rFonts w:ascii="仿宋" w:hAnsi="仿宋" w:eastAsia="仿宋" w:cs="仿宋"/>
                <w:color w:val="auto"/>
                <w:sz w:val="18"/>
                <w:szCs w:val="18"/>
                <w:highlight w:val="none"/>
              </w:rPr>
              <w:t>2</w:t>
            </w:r>
          </w:p>
        </w:tc>
        <w:tc>
          <w:tcPr>
            <w:tcW w:w="590" w:type="dxa"/>
            <w:vAlign w:val="top"/>
          </w:tcPr>
          <w:p>
            <w:pPr>
              <w:pStyle w:val="12"/>
              <w:spacing w:line="720" w:lineRule="auto"/>
              <w:ind w:left="0" w:leftChars="0" w:right="0" w:rightChars="0" w:firstLine="0" w:firstLineChars="0"/>
              <w:jc w:val="center"/>
              <w:rPr>
                <w:rFonts w:hint="default" w:ascii="仿宋" w:hAnsi="仿宋" w:eastAsia="仿宋" w:cs="仿宋"/>
                <w:color w:val="auto"/>
                <w:sz w:val="18"/>
                <w:szCs w:val="18"/>
                <w:highlight w:val="none"/>
                <w:lang w:val="en-US"/>
              </w:rPr>
            </w:pPr>
            <w:r>
              <w:rPr>
                <w:rFonts w:hint="eastAsia" w:ascii="仿宋" w:hAnsi="仿宋" w:eastAsia="仿宋" w:cs="仿宋"/>
                <w:color w:val="auto"/>
                <w:sz w:val="18"/>
                <w:szCs w:val="18"/>
                <w:highlight w:val="none"/>
              </w:rPr>
              <w:t>3</w:t>
            </w:r>
            <w:r>
              <w:rPr>
                <w:rFonts w:ascii="仿宋" w:hAnsi="仿宋" w:eastAsia="仿宋" w:cs="仿宋"/>
                <w:color w:val="auto"/>
                <w:sz w:val="18"/>
                <w:szCs w:val="18"/>
                <w:highlight w:val="none"/>
              </w:rPr>
              <w:t>2</w:t>
            </w:r>
          </w:p>
        </w:tc>
        <w:tc>
          <w:tcPr>
            <w:tcW w:w="550" w:type="dxa"/>
            <w:vAlign w:val="top"/>
          </w:tcPr>
          <w:p>
            <w:pPr>
              <w:pStyle w:val="12"/>
              <w:spacing w:line="72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0</w:t>
            </w:r>
          </w:p>
        </w:tc>
        <w:tc>
          <w:tcPr>
            <w:tcW w:w="490" w:type="dxa"/>
            <w:vAlign w:val="top"/>
          </w:tcPr>
          <w:p>
            <w:pPr>
              <w:pStyle w:val="12"/>
              <w:spacing w:line="72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考试</w:t>
            </w:r>
          </w:p>
        </w:tc>
        <w:tc>
          <w:tcPr>
            <w:tcW w:w="5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500" w:type="dxa"/>
            <w:vAlign w:val="top"/>
          </w:tcPr>
          <w:p>
            <w:pPr>
              <w:pStyle w:val="12"/>
              <w:spacing w:line="72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2*16</w:t>
            </w:r>
          </w:p>
        </w:tc>
        <w:tc>
          <w:tcPr>
            <w:tcW w:w="54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537"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273"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305"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424" w:type="dxa"/>
            <w:vAlign w:val="top"/>
          </w:tcPr>
          <w:p>
            <w:pPr>
              <w:pStyle w:val="12"/>
              <w:keepNext w:val="0"/>
              <w:keepLines w:val="0"/>
              <w:pageBreakBefore w:val="0"/>
              <w:kinsoku/>
              <w:wordWrap/>
              <w:overflowPunct/>
              <w:topLinePunct w:val="0"/>
              <w:autoSpaceDE/>
              <w:autoSpaceDN/>
              <w:bidi w:val="0"/>
              <w:spacing w:line="440" w:lineRule="exact"/>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lang w:val="en-US" w:eastAsia="zh-CN"/>
              </w:rPr>
              <w:t>12</w:t>
            </w:r>
          </w:p>
        </w:tc>
        <w:tc>
          <w:tcPr>
            <w:tcW w:w="2096" w:type="dxa"/>
            <w:vAlign w:val="top"/>
          </w:tcPr>
          <w:p>
            <w:pPr>
              <w:pStyle w:val="12"/>
              <w:keepNext w:val="0"/>
              <w:keepLines w:val="0"/>
              <w:pageBreakBefore w:val="0"/>
              <w:kinsoku/>
              <w:wordWrap/>
              <w:overflowPunct/>
              <w:topLinePunct w:val="0"/>
              <w:autoSpaceDE/>
              <w:autoSpaceDN/>
              <w:bidi w:val="0"/>
              <w:spacing w:line="440" w:lineRule="exact"/>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lang w:val="en-US" w:eastAsia="zh-CN"/>
              </w:rPr>
              <w:t>习近平新时代中国特色社会主义思想概论</w:t>
            </w:r>
          </w:p>
        </w:tc>
        <w:tc>
          <w:tcPr>
            <w:tcW w:w="1120" w:type="dxa"/>
            <w:vAlign w:val="center"/>
          </w:tcPr>
          <w:p>
            <w:pPr>
              <w:pStyle w:val="12"/>
              <w:keepNext w:val="0"/>
              <w:keepLines w:val="0"/>
              <w:pageBreakBefore w:val="0"/>
              <w:kinsoku/>
              <w:wordWrap/>
              <w:overflowPunct/>
              <w:topLinePunct w:val="0"/>
              <w:autoSpaceDE/>
              <w:autoSpaceDN/>
              <w:bidi w:val="0"/>
              <w:spacing w:line="440" w:lineRule="exact"/>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rPr>
              <w:t>1000001025</w:t>
            </w:r>
          </w:p>
        </w:tc>
        <w:tc>
          <w:tcPr>
            <w:tcW w:w="630" w:type="dxa"/>
            <w:vAlign w:val="top"/>
          </w:tcPr>
          <w:p>
            <w:pPr>
              <w:pStyle w:val="12"/>
              <w:keepNext w:val="0"/>
              <w:keepLines w:val="0"/>
              <w:pageBreakBefore w:val="0"/>
              <w:kinsoku/>
              <w:wordWrap/>
              <w:overflowPunct/>
              <w:topLinePunct w:val="0"/>
              <w:autoSpaceDE/>
              <w:autoSpaceDN/>
              <w:bidi w:val="0"/>
              <w:spacing w:line="440" w:lineRule="exact"/>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rPr>
              <w:t>2</w:t>
            </w:r>
          </w:p>
        </w:tc>
        <w:tc>
          <w:tcPr>
            <w:tcW w:w="590" w:type="dxa"/>
            <w:vAlign w:val="top"/>
          </w:tcPr>
          <w:p>
            <w:pPr>
              <w:pStyle w:val="12"/>
              <w:keepNext w:val="0"/>
              <w:keepLines w:val="0"/>
              <w:pageBreakBefore w:val="0"/>
              <w:kinsoku/>
              <w:wordWrap/>
              <w:overflowPunct/>
              <w:topLinePunct w:val="0"/>
              <w:autoSpaceDE/>
              <w:autoSpaceDN/>
              <w:bidi w:val="0"/>
              <w:spacing w:line="440" w:lineRule="exact"/>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rPr>
              <w:t>3</w:t>
            </w:r>
            <w:r>
              <w:rPr>
                <w:rFonts w:ascii="仿宋" w:hAnsi="仿宋" w:eastAsia="仿宋" w:cs="仿宋"/>
                <w:color w:val="auto"/>
                <w:sz w:val="18"/>
                <w:szCs w:val="18"/>
              </w:rPr>
              <w:t>2</w:t>
            </w:r>
          </w:p>
        </w:tc>
        <w:tc>
          <w:tcPr>
            <w:tcW w:w="590" w:type="dxa"/>
            <w:vAlign w:val="top"/>
          </w:tcPr>
          <w:p>
            <w:pPr>
              <w:pStyle w:val="12"/>
              <w:keepNext w:val="0"/>
              <w:keepLines w:val="0"/>
              <w:pageBreakBefore w:val="0"/>
              <w:kinsoku/>
              <w:wordWrap/>
              <w:overflowPunct/>
              <w:topLinePunct w:val="0"/>
              <w:autoSpaceDE/>
              <w:autoSpaceDN/>
              <w:bidi w:val="0"/>
              <w:spacing w:line="440" w:lineRule="exact"/>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rPr>
              <w:t>3</w:t>
            </w:r>
            <w:r>
              <w:rPr>
                <w:rFonts w:ascii="仿宋" w:hAnsi="仿宋" w:eastAsia="仿宋" w:cs="仿宋"/>
                <w:color w:val="auto"/>
                <w:sz w:val="18"/>
                <w:szCs w:val="18"/>
              </w:rPr>
              <w:t>2</w:t>
            </w:r>
          </w:p>
        </w:tc>
        <w:tc>
          <w:tcPr>
            <w:tcW w:w="550" w:type="dxa"/>
            <w:vAlign w:val="top"/>
          </w:tcPr>
          <w:p>
            <w:pPr>
              <w:pStyle w:val="12"/>
              <w:keepNext w:val="0"/>
              <w:keepLines w:val="0"/>
              <w:pageBreakBefore w:val="0"/>
              <w:kinsoku/>
              <w:wordWrap/>
              <w:overflowPunct/>
              <w:topLinePunct w:val="0"/>
              <w:autoSpaceDE/>
              <w:autoSpaceDN/>
              <w:bidi w:val="0"/>
              <w:spacing w:line="440" w:lineRule="exact"/>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rPr>
              <w:t>0</w:t>
            </w:r>
          </w:p>
        </w:tc>
        <w:tc>
          <w:tcPr>
            <w:tcW w:w="490" w:type="dxa"/>
            <w:vAlign w:val="top"/>
          </w:tcPr>
          <w:p>
            <w:pPr>
              <w:pStyle w:val="12"/>
              <w:keepNext w:val="0"/>
              <w:keepLines w:val="0"/>
              <w:pageBreakBefore w:val="0"/>
              <w:kinsoku/>
              <w:wordWrap/>
              <w:overflowPunct/>
              <w:topLinePunct w:val="0"/>
              <w:autoSpaceDE/>
              <w:autoSpaceDN/>
              <w:bidi w:val="0"/>
              <w:spacing w:line="440" w:lineRule="exact"/>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rPr>
              <w:t>考试</w:t>
            </w:r>
          </w:p>
        </w:tc>
        <w:tc>
          <w:tcPr>
            <w:tcW w:w="530" w:type="dxa"/>
            <w:vAlign w:val="top"/>
          </w:tcPr>
          <w:p>
            <w:pPr>
              <w:pStyle w:val="12"/>
              <w:keepNext w:val="0"/>
              <w:keepLines w:val="0"/>
              <w:pageBreakBefore w:val="0"/>
              <w:kinsoku/>
              <w:wordWrap/>
              <w:overflowPunct/>
              <w:topLinePunct w:val="0"/>
              <w:autoSpaceDE/>
              <w:autoSpaceDN/>
              <w:bidi w:val="0"/>
              <w:spacing w:line="440" w:lineRule="exact"/>
              <w:jc w:val="center"/>
              <w:rPr>
                <w:rFonts w:ascii="仿宋" w:hAnsi="仿宋" w:eastAsia="仿宋" w:cs="仿宋"/>
                <w:color w:val="auto"/>
                <w:kern w:val="2"/>
                <w:sz w:val="18"/>
                <w:szCs w:val="18"/>
                <w:lang w:val="en-US" w:eastAsia="zh-CN" w:bidi="ar-SA"/>
              </w:rPr>
            </w:pPr>
          </w:p>
        </w:tc>
        <w:tc>
          <w:tcPr>
            <w:tcW w:w="500" w:type="dxa"/>
            <w:vAlign w:val="top"/>
          </w:tcPr>
          <w:p>
            <w:pPr>
              <w:pStyle w:val="12"/>
              <w:keepNext w:val="0"/>
              <w:keepLines w:val="0"/>
              <w:pageBreakBefore w:val="0"/>
              <w:kinsoku/>
              <w:wordWrap/>
              <w:overflowPunct/>
              <w:topLinePunct w:val="0"/>
              <w:autoSpaceDE/>
              <w:autoSpaceDN/>
              <w:bidi w:val="0"/>
              <w:spacing w:line="440" w:lineRule="exact"/>
              <w:jc w:val="center"/>
              <w:rPr>
                <w:rFonts w:hint="eastAsia" w:ascii="仿宋" w:hAnsi="仿宋" w:eastAsia="仿宋" w:cs="仿宋"/>
                <w:color w:val="auto"/>
                <w:kern w:val="2"/>
                <w:sz w:val="18"/>
                <w:szCs w:val="18"/>
                <w:lang w:val="en-US" w:eastAsia="zh-CN" w:bidi="ar-SA"/>
              </w:rPr>
            </w:pPr>
          </w:p>
        </w:tc>
        <w:tc>
          <w:tcPr>
            <w:tcW w:w="540" w:type="dxa"/>
            <w:vAlign w:val="top"/>
          </w:tcPr>
          <w:p>
            <w:pPr>
              <w:pStyle w:val="12"/>
              <w:keepNext w:val="0"/>
              <w:keepLines w:val="0"/>
              <w:pageBreakBefore w:val="0"/>
              <w:kinsoku/>
              <w:wordWrap/>
              <w:overflowPunct/>
              <w:topLinePunct w:val="0"/>
              <w:autoSpaceDE/>
              <w:autoSpaceDN/>
              <w:bidi w:val="0"/>
              <w:spacing w:line="440" w:lineRule="exact"/>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rPr>
              <w:t>2*16</w:t>
            </w:r>
          </w:p>
        </w:tc>
        <w:tc>
          <w:tcPr>
            <w:tcW w:w="490" w:type="dxa"/>
            <w:vAlign w:val="top"/>
          </w:tcPr>
          <w:p>
            <w:pPr>
              <w:pStyle w:val="12"/>
              <w:keepNext w:val="0"/>
              <w:keepLines w:val="0"/>
              <w:pageBreakBefore w:val="0"/>
              <w:kinsoku/>
              <w:wordWrap/>
              <w:overflowPunct/>
              <w:topLinePunct w:val="0"/>
              <w:autoSpaceDE/>
              <w:autoSpaceDN/>
              <w:bidi w:val="0"/>
              <w:spacing w:line="440" w:lineRule="exact"/>
              <w:jc w:val="center"/>
              <w:rPr>
                <w:rFonts w:ascii="仿宋" w:hAnsi="仿宋" w:eastAsia="仿宋" w:cs="仿宋"/>
                <w:color w:val="auto"/>
                <w:kern w:val="2"/>
                <w:sz w:val="18"/>
                <w:szCs w:val="18"/>
                <w:lang w:val="en-US" w:eastAsia="zh-CN" w:bidi="ar-SA"/>
              </w:rPr>
            </w:pPr>
          </w:p>
        </w:tc>
        <w:tc>
          <w:tcPr>
            <w:tcW w:w="430" w:type="dxa"/>
            <w:vAlign w:val="top"/>
          </w:tcPr>
          <w:p>
            <w:pPr>
              <w:pStyle w:val="12"/>
              <w:keepNext w:val="0"/>
              <w:keepLines w:val="0"/>
              <w:pageBreakBefore w:val="0"/>
              <w:kinsoku/>
              <w:wordWrap/>
              <w:overflowPunct/>
              <w:topLinePunct w:val="0"/>
              <w:autoSpaceDE/>
              <w:autoSpaceDN/>
              <w:bidi w:val="0"/>
              <w:spacing w:line="440" w:lineRule="exact"/>
              <w:jc w:val="center"/>
              <w:rPr>
                <w:rFonts w:ascii="仿宋" w:hAnsi="仿宋" w:eastAsia="仿宋" w:cs="仿宋"/>
                <w:color w:val="auto"/>
                <w:kern w:val="2"/>
                <w:sz w:val="18"/>
                <w:szCs w:val="18"/>
                <w:lang w:val="en-US" w:eastAsia="zh-CN" w:bidi="ar-SA"/>
              </w:rPr>
            </w:pPr>
          </w:p>
        </w:tc>
        <w:tc>
          <w:tcPr>
            <w:tcW w:w="537" w:type="dxa"/>
            <w:vAlign w:val="top"/>
          </w:tcPr>
          <w:p>
            <w:pPr>
              <w:pStyle w:val="12"/>
              <w:keepNext w:val="0"/>
              <w:keepLines w:val="0"/>
              <w:pageBreakBefore w:val="0"/>
              <w:kinsoku/>
              <w:wordWrap/>
              <w:overflowPunct/>
              <w:topLinePunct w:val="0"/>
              <w:autoSpaceDE/>
              <w:autoSpaceDN/>
              <w:bidi w:val="0"/>
              <w:spacing w:line="440" w:lineRule="exact"/>
              <w:jc w:val="center"/>
              <w:rPr>
                <w:rFonts w:ascii="仿宋" w:hAnsi="仿宋" w:eastAsia="仿宋" w:cs="仿宋"/>
                <w:color w:val="auto"/>
                <w:kern w:val="2"/>
                <w:sz w:val="18"/>
                <w:szCs w:val="18"/>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273"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305"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424"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13</w:t>
            </w:r>
          </w:p>
        </w:tc>
        <w:tc>
          <w:tcPr>
            <w:tcW w:w="2096"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简明新疆地方史</w:t>
            </w:r>
          </w:p>
        </w:tc>
        <w:tc>
          <w:tcPr>
            <w:tcW w:w="112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1000001013</w:t>
            </w:r>
          </w:p>
        </w:tc>
        <w:tc>
          <w:tcPr>
            <w:tcW w:w="6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c>
          <w:tcPr>
            <w:tcW w:w="59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3</w:t>
            </w:r>
            <w:r>
              <w:rPr>
                <w:rFonts w:ascii="仿宋" w:hAnsi="仿宋" w:eastAsia="仿宋" w:cs="仿宋"/>
                <w:color w:val="auto"/>
                <w:sz w:val="18"/>
                <w:szCs w:val="18"/>
                <w:highlight w:val="none"/>
              </w:rPr>
              <w:t>2</w:t>
            </w:r>
          </w:p>
        </w:tc>
        <w:tc>
          <w:tcPr>
            <w:tcW w:w="5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3</w:t>
            </w:r>
            <w:r>
              <w:rPr>
                <w:rFonts w:ascii="仿宋" w:hAnsi="仿宋" w:eastAsia="仿宋" w:cs="仿宋"/>
                <w:color w:val="auto"/>
                <w:sz w:val="18"/>
                <w:szCs w:val="18"/>
                <w:highlight w:val="none"/>
              </w:rPr>
              <w:t>2</w:t>
            </w:r>
          </w:p>
        </w:tc>
        <w:tc>
          <w:tcPr>
            <w:tcW w:w="55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0</w:t>
            </w:r>
          </w:p>
        </w:tc>
        <w:tc>
          <w:tcPr>
            <w:tcW w:w="4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考试</w:t>
            </w:r>
          </w:p>
        </w:tc>
        <w:tc>
          <w:tcPr>
            <w:tcW w:w="5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50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54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2*16</w:t>
            </w:r>
          </w:p>
        </w:tc>
        <w:tc>
          <w:tcPr>
            <w:tcW w:w="4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537"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jc w:val="center"/>
        </w:trPr>
        <w:tc>
          <w:tcPr>
            <w:tcW w:w="273"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305"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424" w:type="dxa"/>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1</w:t>
            </w:r>
            <w:r>
              <w:rPr>
                <w:rFonts w:hint="eastAsia" w:ascii="仿宋" w:hAnsi="仿宋" w:eastAsia="仿宋" w:cs="仿宋"/>
                <w:color w:val="auto"/>
                <w:sz w:val="18"/>
                <w:szCs w:val="18"/>
                <w:highlight w:val="none"/>
                <w:lang w:val="en-US" w:eastAsia="zh-CN"/>
              </w:rPr>
              <w:t>4</w:t>
            </w:r>
          </w:p>
        </w:tc>
        <w:tc>
          <w:tcPr>
            <w:tcW w:w="2096"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形式与政策</w:t>
            </w:r>
            <w:r>
              <w:rPr>
                <w:rFonts w:hint="eastAsia" w:ascii="仿宋" w:hAnsi="仿宋" w:eastAsia="仿宋" w:cs="仿宋"/>
                <w:color w:val="auto"/>
                <w:sz w:val="18"/>
                <w:szCs w:val="18"/>
                <w:highlight w:val="none"/>
                <w:lang w:val="en-US" w:eastAsia="zh-CN"/>
              </w:rPr>
              <w:t>Ⅰ</w:t>
            </w:r>
          </w:p>
        </w:tc>
        <w:tc>
          <w:tcPr>
            <w:tcW w:w="112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1000001014</w:t>
            </w:r>
          </w:p>
        </w:tc>
        <w:tc>
          <w:tcPr>
            <w:tcW w:w="63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0.5</w:t>
            </w:r>
          </w:p>
        </w:tc>
        <w:tc>
          <w:tcPr>
            <w:tcW w:w="59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8</w:t>
            </w:r>
          </w:p>
        </w:tc>
        <w:tc>
          <w:tcPr>
            <w:tcW w:w="59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8</w:t>
            </w:r>
          </w:p>
        </w:tc>
        <w:tc>
          <w:tcPr>
            <w:tcW w:w="55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0</w:t>
            </w:r>
          </w:p>
        </w:tc>
        <w:tc>
          <w:tcPr>
            <w:tcW w:w="4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考查</w:t>
            </w:r>
          </w:p>
        </w:tc>
        <w:tc>
          <w:tcPr>
            <w:tcW w:w="53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rPr>
            </w:pPr>
            <w:r>
              <w:rPr>
                <w:rFonts w:hint="eastAsia" w:ascii="仿宋" w:hAnsi="仿宋" w:eastAsia="仿宋" w:cs="仿宋"/>
                <w:color w:val="auto"/>
                <w:sz w:val="18"/>
                <w:szCs w:val="18"/>
                <w:highlight w:val="none"/>
                <w:lang w:val="en-US" w:eastAsia="zh-CN"/>
              </w:rPr>
              <w:t>2*4</w:t>
            </w:r>
          </w:p>
        </w:tc>
        <w:tc>
          <w:tcPr>
            <w:tcW w:w="50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rPr>
            </w:pPr>
          </w:p>
        </w:tc>
        <w:tc>
          <w:tcPr>
            <w:tcW w:w="54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537"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jc w:val="center"/>
        </w:trPr>
        <w:tc>
          <w:tcPr>
            <w:tcW w:w="273"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305"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424"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15</w:t>
            </w:r>
          </w:p>
        </w:tc>
        <w:tc>
          <w:tcPr>
            <w:tcW w:w="2096"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形式与政策</w:t>
            </w:r>
            <w:r>
              <w:rPr>
                <w:rFonts w:hint="eastAsia" w:ascii="仿宋" w:hAnsi="仿宋" w:eastAsia="仿宋" w:cs="仿宋"/>
                <w:color w:val="auto"/>
                <w:sz w:val="18"/>
                <w:szCs w:val="18"/>
                <w:highlight w:val="none"/>
                <w:lang w:val="en-US" w:eastAsia="zh-CN"/>
              </w:rPr>
              <w:t>Ⅱ</w:t>
            </w:r>
          </w:p>
        </w:tc>
        <w:tc>
          <w:tcPr>
            <w:tcW w:w="112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1000001015</w:t>
            </w:r>
          </w:p>
        </w:tc>
        <w:tc>
          <w:tcPr>
            <w:tcW w:w="63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0.5</w:t>
            </w:r>
          </w:p>
        </w:tc>
        <w:tc>
          <w:tcPr>
            <w:tcW w:w="59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8</w:t>
            </w:r>
          </w:p>
        </w:tc>
        <w:tc>
          <w:tcPr>
            <w:tcW w:w="59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8</w:t>
            </w:r>
          </w:p>
        </w:tc>
        <w:tc>
          <w:tcPr>
            <w:tcW w:w="55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0</w:t>
            </w: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考查</w:t>
            </w:r>
          </w:p>
        </w:tc>
        <w:tc>
          <w:tcPr>
            <w:tcW w:w="53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rPr>
            </w:pP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2*4</w:t>
            </w:r>
          </w:p>
        </w:tc>
        <w:tc>
          <w:tcPr>
            <w:tcW w:w="54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537"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273"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305"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424"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16</w:t>
            </w:r>
          </w:p>
        </w:tc>
        <w:tc>
          <w:tcPr>
            <w:tcW w:w="2096"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形式与政策</w:t>
            </w:r>
            <w:r>
              <w:rPr>
                <w:rFonts w:hint="eastAsia" w:ascii="仿宋" w:hAnsi="仿宋" w:eastAsia="仿宋" w:cs="仿宋"/>
                <w:color w:val="auto"/>
                <w:sz w:val="18"/>
                <w:szCs w:val="18"/>
                <w:highlight w:val="none"/>
                <w:lang w:val="en-US" w:eastAsia="zh-CN"/>
              </w:rPr>
              <w:t>Ⅲ</w:t>
            </w:r>
          </w:p>
        </w:tc>
        <w:tc>
          <w:tcPr>
            <w:tcW w:w="112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1000001016</w:t>
            </w:r>
          </w:p>
        </w:tc>
        <w:tc>
          <w:tcPr>
            <w:tcW w:w="63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0.5</w:t>
            </w:r>
          </w:p>
        </w:tc>
        <w:tc>
          <w:tcPr>
            <w:tcW w:w="59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8</w:t>
            </w:r>
          </w:p>
        </w:tc>
        <w:tc>
          <w:tcPr>
            <w:tcW w:w="59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8</w:t>
            </w:r>
          </w:p>
        </w:tc>
        <w:tc>
          <w:tcPr>
            <w:tcW w:w="55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0</w:t>
            </w: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考查</w:t>
            </w:r>
          </w:p>
        </w:tc>
        <w:tc>
          <w:tcPr>
            <w:tcW w:w="53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rPr>
            </w:pP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p>
        </w:tc>
        <w:tc>
          <w:tcPr>
            <w:tcW w:w="54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2*4</w:t>
            </w:r>
          </w:p>
        </w:tc>
        <w:tc>
          <w:tcPr>
            <w:tcW w:w="4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537"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jc w:val="center"/>
        </w:trPr>
        <w:tc>
          <w:tcPr>
            <w:tcW w:w="273"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305"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424"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17</w:t>
            </w:r>
          </w:p>
        </w:tc>
        <w:tc>
          <w:tcPr>
            <w:tcW w:w="2096"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形式与政策</w:t>
            </w:r>
            <w:r>
              <w:rPr>
                <w:rFonts w:hint="eastAsia" w:ascii="仿宋" w:hAnsi="仿宋" w:eastAsia="仿宋" w:cs="仿宋"/>
                <w:color w:val="auto"/>
                <w:sz w:val="18"/>
                <w:szCs w:val="18"/>
                <w:highlight w:val="none"/>
                <w:lang w:val="en-US" w:eastAsia="zh-CN"/>
              </w:rPr>
              <w:t>Ⅳ</w:t>
            </w:r>
          </w:p>
        </w:tc>
        <w:tc>
          <w:tcPr>
            <w:tcW w:w="112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1000001017</w:t>
            </w:r>
          </w:p>
        </w:tc>
        <w:tc>
          <w:tcPr>
            <w:tcW w:w="63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0.5</w:t>
            </w:r>
          </w:p>
        </w:tc>
        <w:tc>
          <w:tcPr>
            <w:tcW w:w="59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8</w:t>
            </w:r>
          </w:p>
        </w:tc>
        <w:tc>
          <w:tcPr>
            <w:tcW w:w="59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8</w:t>
            </w:r>
          </w:p>
        </w:tc>
        <w:tc>
          <w:tcPr>
            <w:tcW w:w="55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0</w:t>
            </w: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考查</w:t>
            </w:r>
          </w:p>
        </w:tc>
        <w:tc>
          <w:tcPr>
            <w:tcW w:w="53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rPr>
            </w:pP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p>
        </w:tc>
        <w:tc>
          <w:tcPr>
            <w:tcW w:w="54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49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2*4</w:t>
            </w:r>
          </w:p>
        </w:tc>
        <w:tc>
          <w:tcPr>
            <w:tcW w:w="430"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c>
          <w:tcPr>
            <w:tcW w:w="537" w:type="dxa"/>
            <w:vAlign w:val="top"/>
          </w:tcPr>
          <w:p>
            <w:pPr>
              <w:pStyle w:val="12"/>
              <w:spacing w:line="240" w:lineRule="auto"/>
              <w:ind w:left="0" w:leftChars="0" w:right="0" w:rightChars="0" w:firstLine="0" w:firstLineChars="0"/>
              <w:jc w:val="center"/>
              <w:rPr>
                <w:rFonts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jc w:val="center"/>
        </w:trPr>
        <w:tc>
          <w:tcPr>
            <w:tcW w:w="273"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305"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424"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18</w:t>
            </w:r>
          </w:p>
        </w:tc>
        <w:tc>
          <w:tcPr>
            <w:tcW w:w="2096"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highlight w:val="none"/>
              </w:rPr>
              <w:t>军事理论</w:t>
            </w:r>
          </w:p>
        </w:tc>
        <w:tc>
          <w:tcPr>
            <w:tcW w:w="112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1000001018</w:t>
            </w:r>
          </w:p>
        </w:tc>
        <w:tc>
          <w:tcPr>
            <w:tcW w:w="6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w:t>
            </w:r>
          </w:p>
        </w:tc>
        <w:tc>
          <w:tcPr>
            <w:tcW w:w="5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36</w:t>
            </w:r>
          </w:p>
        </w:tc>
        <w:tc>
          <w:tcPr>
            <w:tcW w:w="5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36</w:t>
            </w:r>
          </w:p>
        </w:tc>
        <w:tc>
          <w:tcPr>
            <w:tcW w:w="55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0</w:t>
            </w: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rPr>
              <w:t>考查</w:t>
            </w:r>
          </w:p>
        </w:tc>
        <w:tc>
          <w:tcPr>
            <w:tcW w:w="530" w:type="dxa"/>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highlight w:val="none"/>
              </w:rPr>
              <w:t>4</w:t>
            </w:r>
            <w:r>
              <w:rPr>
                <w:rFonts w:ascii="仿宋" w:hAnsi="仿宋" w:eastAsia="仿宋" w:cs="仿宋"/>
                <w:color w:val="auto"/>
                <w:sz w:val="18"/>
                <w:highlight w:val="none"/>
              </w:rPr>
              <w:t>*9</w:t>
            </w: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vAlign w:val="top"/>
          </w:tcPr>
          <w:p>
            <w:pPr>
              <w:pStyle w:val="12"/>
              <w:spacing w:line="240" w:lineRule="auto"/>
              <w:ind w:left="0" w:leftChars="0" w:right="0" w:rightChars="0" w:firstLine="0" w:firstLineChars="0"/>
              <w:jc w:val="center"/>
              <w:rPr>
                <w:rFonts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jc w:val="center"/>
        </w:trPr>
        <w:tc>
          <w:tcPr>
            <w:tcW w:w="273"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305"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424"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19</w:t>
            </w:r>
          </w:p>
        </w:tc>
        <w:tc>
          <w:tcPr>
            <w:tcW w:w="2096"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highlight w:val="none"/>
              </w:rPr>
              <w:t>军事实践</w:t>
            </w:r>
          </w:p>
        </w:tc>
        <w:tc>
          <w:tcPr>
            <w:tcW w:w="112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1000001019</w:t>
            </w:r>
          </w:p>
        </w:tc>
        <w:tc>
          <w:tcPr>
            <w:tcW w:w="6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7</w:t>
            </w:r>
          </w:p>
        </w:tc>
        <w:tc>
          <w:tcPr>
            <w:tcW w:w="5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highlight w:val="none"/>
              </w:rPr>
              <w:t>1</w:t>
            </w:r>
            <w:r>
              <w:rPr>
                <w:rFonts w:ascii="仿宋" w:hAnsi="仿宋" w:eastAsia="仿宋" w:cs="仿宋"/>
                <w:color w:val="auto"/>
                <w:sz w:val="18"/>
                <w:highlight w:val="none"/>
              </w:rPr>
              <w:t>12</w:t>
            </w:r>
          </w:p>
        </w:tc>
        <w:tc>
          <w:tcPr>
            <w:tcW w:w="5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0</w:t>
            </w:r>
          </w:p>
        </w:tc>
        <w:tc>
          <w:tcPr>
            <w:tcW w:w="55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highlight w:val="none"/>
              </w:rPr>
              <w:t>1</w:t>
            </w:r>
            <w:r>
              <w:rPr>
                <w:rFonts w:ascii="仿宋" w:hAnsi="仿宋" w:eastAsia="仿宋" w:cs="仿宋"/>
                <w:color w:val="auto"/>
                <w:sz w:val="18"/>
                <w:highlight w:val="none"/>
              </w:rPr>
              <w:t>12</w:t>
            </w: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rPr>
              <w:t>考查</w:t>
            </w:r>
          </w:p>
        </w:tc>
        <w:tc>
          <w:tcPr>
            <w:tcW w:w="530" w:type="dxa"/>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ascii="仿宋" w:hAnsi="仿宋" w:eastAsia="仿宋" w:cs="仿宋"/>
                <w:color w:val="auto"/>
                <w:sz w:val="18"/>
                <w:highlight w:val="none"/>
              </w:rPr>
              <w:t>56*2</w:t>
            </w: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vAlign w:val="top"/>
          </w:tcPr>
          <w:p>
            <w:pPr>
              <w:pStyle w:val="12"/>
              <w:spacing w:line="240" w:lineRule="auto"/>
              <w:ind w:left="0" w:leftChars="0" w:right="0" w:rightChars="0" w:firstLine="0" w:firstLineChars="0"/>
              <w:jc w:val="center"/>
              <w:rPr>
                <w:rFonts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jc w:val="center"/>
        </w:trPr>
        <w:tc>
          <w:tcPr>
            <w:tcW w:w="273"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305"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424"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20</w:t>
            </w:r>
          </w:p>
        </w:tc>
        <w:tc>
          <w:tcPr>
            <w:tcW w:w="2096"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highlight w:val="none"/>
              </w:rPr>
              <w:t>劳动实践</w:t>
            </w:r>
            <w:r>
              <w:rPr>
                <w:rFonts w:hint="eastAsia" w:ascii="仿宋" w:hAnsi="仿宋" w:eastAsia="仿宋" w:cs="仿宋"/>
                <w:color w:val="auto"/>
                <w:sz w:val="18"/>
                <w:highlight w:val="none"/>
                <w:lang w:val="en-US" w:eastAsia="zh-CN"/>
              </w:rPr>
              <w:t>Ⅰ</w:t>
            </w:r>
          </w:p>
        </w:tc>
        <w:tc>
          <w:tcPr>
            <w:tcW w:w="112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1000001020</w:t>
            </w:r>
          </w:p>
        </w:tc>
        <w:tc>
          <w:tcPr>
            <w:tcW w:w="630" w:type="dxa"/>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1</w:t>
            </w:r>
          </w:p>
        </w:tc>
        <w:tc>
          <w:tcPr>
            <w:tcW w:w="590" w:type="dxa"/>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highlight w:val="none"/>
                <w:lang w:val="en-US" w:eastAsia="zh-CN"/>
              </w:rPr>
              <w:t>24</w:t>
            </w:r>
          </w:p>
        </w:tc>
        <w:tc>
          <w:tcPr>
            <w:tcW w:w="5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0</w:t>
            </w:r>
          </w:p>
        </w:tc>
        <w:tc>
          <w:tcPr>
            <w:tcW w:w="550" w:type="dxa"/>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24</w:t>
            </w: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rPr>
              <w:t>考查</w:t>
            </w:r>
          </w:p>
        </w:tc>
        <w:tc>
          <w:tcPr>
            <w:tcW w:w="530" w:type="dxa"/>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highlight w:val="none"/>
              </w:rPr>
              <w:t>2</w:t>
            </w:r>
            <w:r>
              <w:rPr>
                <w:rFonts w:ascii="仿宋" w:hAnsi="仿宋" w:eastAsia="仿宋" w:cs="仿宋"/>
                <w:color w:val="auto"/>
                <w:sz w:val="18"/>
                <w:highlight w:val="none"/>
              </w:rPr>
              <w:t>4*1</w:t>
            </w: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vAlign w:val="top"/>
          </w:tcPr>
          <w:p>
            <w:pPr>
              <w:pStyle w:val="12"/>
              <w:spacing w:line="240" w:lineRule="auto"/>
              <w:ind w:left="0" w:leftChars="0" w:right="0" w:rightChars="0" w:firstLine="0" w:firstLineChars="0"/>
              <w:jc w:val="center"/>
              <w:rPr>
                <w:rFonts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jc w:val="center"/>
        </w:trPr>
        <w:tc>
          <w:tcPr>
            <w:tcW w:w="273"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305"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424"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21</w:t>
            </w:r>
          </w:p>
        </w:tc>
        <w:tc>
          <w:tcPr>
            <w:tcW w:w="2096"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highlight w:val="none"/>
              </w:rPr>
              <w:t>劳动实践</w:t>
            </w:r>
            <w:r>
              <w:rPr>
                <w:rFonts w:hint="eastAsia" w:ascii="仿宋" w:hAnsi="仿宋" w:eastAsia="仿宋" w:cs="仿宋"/>
                <w:color w:val="auto"/>
                <w:sz w:val="18"/>
                <w:highlight w:val="none"/>
                <w:lang w:val="en-US" w:eastAsia="zh-CN"/>
              </w:rPr>
              <w:t>Ⅱ</w:t>
            </w:r>
          </w:p>
        </w:tc>
        <w:tc>
          <w:tcPr>
            <w:tcW w:w="112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1000001021</w:t>
            </w:r>
          </w:p>
        </w:tc>
        <w:tc>
          <w:tcPr>
            <w:tcW w:w="6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1</w:t>
            </w:r>
          </w:p>
        </w:tc>
        <w:tc>
          <w:tcPr>
            <w:tcW w:w="5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highlight w:val="none"/>
                <w:lang w:val="en-US" w:eastAsia="zh-CN"/>
              </w:rPr>
              <w:t>24</w:t>
            </w:r>
          </w:p>
        </w:tc>
        <w:tc>
          <w:tcPr>
            <w:tcW w:w="5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0</w:t>
            </w:r>
          </w:p>
        </w:tc>
        <w:tc>
          <w:tcPr>
            <w:tcW w:w="55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24</w:t>
            </w: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rPr>
              <w:t>考查</w:t>
            </w:r>
          </w:p>
        </w:tc>
        <w:tc>
          <w:tcPr>
            <w:tcW w:w="530" w:type="dxa"/>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highlight w:val="none"/>
              </w:rPr>
              <w:t>2</w:t>
            </w:r>
            <w:r>
              <w:rPr>
                <w:rFonts w:ascii="仿宋" w:hAnsi="仿宋" w:eastAsia="仿宋" w:cs="仿宋"/>
                <w:color w:val="auto"/>
                <w:sz w:val="18"/>
                <w:highlight w:val="none"/>
              </w:rPr>
              <w:t>4*1</w:t>
            </w: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vAlign w:val="top"/>
          </w:tcPr>
          <w:p>
            <w:pPr>
              <w:pStyle w:val="12"/>
              <w:spacing w:line="240" w:lineRule="auto"/>
              <w:ind w:left="0" w:leftChars="0" w:right="0" w:rightChars="0" w:firstLine="0" w:firstLineChars="0"/>
              <w:jc w:val="center"/>
              <w:rPr>
                <w:rFonts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jc w:val="center"/>
        </w:trPr>
        <w:tc>
          <w:tcPr>
            <w:tcW w:w="273"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305"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424"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22</w:t>
            </w:r>
          </w:p>
        </w:tc>
        <w:tc>
          <w:tcPr>
            <w:tcW w:w="2096"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highlight w:val="none"/>
              </w:rPr>
              <w:t>劳动实践</w:t>
            </w:r>
            <w:r>
              <w:rPr>
                <w:rFonts w:hint="eastAsia" w:ascii="仿宋" w:hAnsi="仿宋" w:eastAsia="仿宋" w:cs="仿宋"/>
                <w:color w:val="auto"/>
                <w:sz w:val="18"/>
                <w:highlight w:val="none"/>
                <w:lang w:val="en-US" w:eastAsia="zh-CN"/>
              </w:rPr>
              <w:t>Ⅲ</w:t>
            </w:r>
          </w:p>
        </w:tc>
        <w:tc>
          <w:tcPr>
            <w:tcW w:w="112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1000001022</w:t>
            </w:r>
          </w:p>
        </w:tc>
        <w:tc>
          <w:tcPr>
            <w:tcW w:w="6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1</w:t>
            </w:r>
          </w:p>
        </w:tc>
        <w:tc>
          <w:tcPr>
            <w:tcW w:w="5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highlight w:val="none"/>
                <w:lang w:val="en-US" w:eastAsia="zh-CN"/>
              </w:rPr>
              <w:t>24</w:t>
            </w:r>
          </w:p>
        </w:tc>
        <w:tc>
          <w:tcPr>
            <w:tcW w:w="5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0</w:t>
            </w:r>
          </w:p>
        </w:tc>
        <w:tc>
          <w:tcPr>
            <w:tcW w:w="55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24</w:t>
            </w: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rPr>
              <w:t>考查</w:t>
            </w:r>
          </w:p>
        </w:tc>
        <w:tc>
          <w:tcPr>
            <w:tcW w:w="530" w:type="dxa"/>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highlight w:val="none"/>
              </w:rPr>
              <w:t>2</w:t>
            </w:r>
            <w:r>
              <w:rPr>
                <w:rFonts w:ascii="仿宋" w:hAnsi="仿宋" w:eastAsia="仿宋" w:cs="仿宋"/>
                <w:color w:val="auto"/>
                <w:sz w:val="18"/>
                <w:highlight w:val="none"/>
              </w:rPr>
              <w:t>4*1</w:t>
            </w:r>
          </w:p>
        </w:tc>
        <w:tc>
          <w:tcPr>
            <w:tcW w:w="4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vAlign w:val="top"/>
          </w:tcPr>
          <w:p>
            <w:pPr>
              <w:pStyle w:val="12"/>
              <w:spacing w:line="240" w:lineRule="auto"/>
              <w:ind w:left="0" w:leftChars="0" w:right="0" w:rightChars="0" w:firstLine="0" w:firstLineChars="0"/>
              <w:jc w:val="center"/>
              <w:rPr>
                <w:rFonts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jc w:val="center"/>
        </w:trPr>
        <w:tc>
          <w:tcPr>
            <w:tcW w:w="273"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305"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424"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23</w:t>
            </w:r>
          </w:p>
        </w:tc>
        <w:tc>
          <w:tcPr>
            <w:tcW w:w="2096"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highlight w:val="none"/>
              </w:rPr>
              <w:t>劳动实践</w:t>
            </w:r>
            <w:r>
              <w:rPr>
                <w:rFonts w:hint="eastAsia" w:ascii="仿宋" w:hAnsi="仿宋" w:eastAsia="仿宋" w:cs="仿宋"/>
                <w:color w:val="auto"/>
                <w:sz w:val="18"/>
                <w:highlight w:val="none"/>
                <w:lang w:val="en-US" w:eastAsia="zh-CN"/>
              </w:rPr>
              <w:t>Ⅳ</w:t>
            </w:r>
          </w:p>
        </w:tc>
        <w:tc>
          <w:tcPr>
            <w:tcW w:w="112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1000001023</w:t>
            </w:r>
          </w:p>
        </w:tc>
        <w:tc>
          <w:tcPr>
            <w:tcW w:w="6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1</w:t>
            </w:r>
          </w:p>
        </w:tc>
        <w:tc>
          <w:tcPr>
            <w:tcW w:w="5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highlight w:val="none"/>
                <w:lang w:val="en-US" w:eastAsia="zh-CN"/>
              </w:rPr>
              <w:t>24</w:t>
            </w:r>
          </w:p>
        </w:tc>
        <w:tc>
          <w:tcPr>
            <w:tcW w:w="5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0</w:t>
            </w:r>
          </w:p>
        </w:tc>
        <w:tc>
          <w:tcPr>
            <w:tcW w:w="55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24</w:t>
            </w: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rPr>
              <w:t>考查</w:t>
            </w:r>
          </w:p>
        </w:tc>
        <w:tc>
          <w:tcPr>
            <w:tcW w:w="530" w:type="dxa"/>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highlight w:val="none"/>
              </w:rPr>
              <w:t>2</w:t>
            </w:r>
            <w:r>
              <w:rPr>
                <w:rFonts w:ascii="仿宋" w:hAnsi="仿宋" w:eastAsia="仿宋" w:cs="仿宋"/>
                <w:color w:val="auto"/>
                <w:sz w:val="18"/>
                <w:highlight w:val="none"/>
              </w:rPr>
              <w:t>4*1</w:t>
            </w:r>
          </w:p>
        </w:tc>
        <w:tc>
          <w:tcPr>
            <w:tcW w:w="537" w:type="dxa"/>
            <w:vAlign w:val="top"/>
          </w:tcPr>
          <w:p>
            <w:pPr>
              <w:pStyle w:val="12"/>
              <w:spacing w:line="240" w:lineRule="auto"/>
              <w:ind w:left="0" w:leftChars="0" w:right="0" w:rightChars="0" w:firstLine="0" w:firstLineChars="0"/>
              <w:jc w:val="center"/>
              <w:rPr>
                <w:rFonts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273" w:type="dxa"/>
            <w:vMerge w:val="continue"/>
          </w:tcPr>
          <w:p>
            <w:pPr>
              <w:spacing w:line="240" w:lineRule="auto"/>
              <w:ind w:left="0" w:right="0" w:firstLine="0" w:firstLineChars="0"/>
              <w:jc w:val="center"/>
              <w:rPr>
                <w:rFonts w:ascii="仿宋" w:hAnsi="仿宋" w:eastAsia="仿宋" w:cs="仿宋"/>
                <w:color w:val="auto"/>
                <w:sz w:val="18"/>
                <w:szCs w:val="18"/>
                <w:highlight w:val="none"/>
              </w:rPr>
            </w:pPr>
          </w:p>
        </w:tc>
        <w:tc>
          <w:tcPr>
            <w:tcW w:w="2825" w:type="dxa"/>
            <w:gridSpan w:val="3"/>
            <w:shd w:val="clear" w:color="auto" w:fill="E4E4E4"/>
          </w:tcPr>
          <w:p>
            <w:pPr>
              <w:pStyle w:val="12"/>
              <w:spacing w:line="240" w:lineRule="auto"/>
              <w:ind w:left="0" w:right="0" w:firstLine="0" w:firstLineChars="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 xml:space="preserve">   </w:t>
            </w:r>
            <w:r>
              <w:rPr>
                <w:rFonts w:hint="eastAsia" w:ascii="仿宋" w:hAnsi="仿宋" w:eastAsia="仿宋" w:cs="仿宋"/>
                <w:color w:val="auto"/>
                <w:sz w:val="18"/>
                <w:szCs w:val="18"/>
                <w:highlight w:val="none"/>
              </w:rPr>
              <w:t>小计</w:t>
            </w:r>
          </w:p>
        </w:tc>
        <w:tc>
          <w:tcPr>
            <w:tcW w:w="1120" w:type="dxa"/>
            <w:shd w:val="clear" w:color="auto" w:fill="E4E4E4"/>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p>
        </w:tc>
        <w:tc>
          <w:tcPr>
            <w:tcW w:w="630" w:type="dxa"/>
            <w:shd w:val="clear" w:color="auto" w:fill="E4E4E4"/>
            <w:vAlign w:val="center"/>
          </w:tcPr>
          <w:p>
            <w:pPr>
              <w:keepNext w:val="0"/>
              <w:keepLines w:val="0"/>
              <w:widowControl/>
              <w:suppressLineNumbers w:val="0"/>
              <w:jc w:val="center"/>
              <w:textAlignment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41</w:t>
            </w:r>
          </w:p>
        </w:tc>
        <w:tc>
          <w:tcPr>
            <w:tcW w:w="590" w:type="dxa"/>
            <w:shd w:val="clear" w:color="auto" w:fill="E4E4E4"/>
            <w:vAlign w:val="center"/>
          </w:tcPr>
          <w:p>
            <w:pPr>
              <w:keepNext w:val="0"/>
              <w:keepLines w:val="0"/>
              <w:widowControl/>
              <w:suppressLineNumbers w:val="0"/>
              <w:jc w:val="center"/>
              <w:textAlignment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672</w:t>
            </w:r>
          </w:p>
        </w:tc>
        <w:tc>
          <w:tcPr>
            <w:tcW w:w="590" w:type="dxa"/>
            <w:shd w:val="clear" w:color="auto" w:fill="E4E4E4"/>
            <w:vAlign w:val="center"/>
          </w:tcPr>
          <w:p>
            <w:pPr>
              <w:keepNext w:val="0"/>
              <w:keepLines w:val="0"/>
              <w:widowControl/>
              <w:suppressLineNumbers w:val="0"/>
              <w:jc w:val="both"/>
              <w:textAlignment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352</w:t>
            </w:r>
          </w:p>
        </w:tc>
        <w:tc>
          <w:tcPr>
            <w:tcW w:w="550" w:type="dxa"/>
            <w:shd w:val="clear" w:color="auto" w:fill="E4E4E4"/>
            <w:vAlign w:val="center"/>
          </w:tcPr>
          <w:p>
            <w:pPr>
              <w:keepNext w:val="0"/>
              <w:keepLines w:val="0"/>
              <w:widowControl/>
              <w:suppressLineNumbers w:val="0"/>
              <w:jc w:val="center"/>
              <w:textAlignment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320</w:t>
            </w:r>
          </w:p>
        </w:tc>
        <w:tc>
          <w:tcPr>
            <w:tcW w:w="490" w:type="dxa"/>
            <w:shd w:val="clear" w:color="auto" w:fill="E4E4E4"/>
          </w:tcPr>
          <w:p>
            <w:pPr>
              <w:pStyle w:val="12"/>
              <w:spacing w:line="240" w:lineRule="auto"/>
              <w:ind w:left="0" w:right="0" w:firstLine="0" w:firstLineChars="0"/>
              <w:jc w:val="center"/>
              <w:rPr>
                <w:rFonts w:ascii="仿宋" w:hAnsi="仿宋" w:eastAsia="仿宋" w:cs="仿宋"/>
                <w:color w:val="auto"/>
                <w:sz w:val="18"/>
                <w:szCs w:val="18"/>
                <w:highlight w:val="none"/>
              </w:rPr>
            </w:pPr>
          </w:p>
        </w:tc>
        <w:tc>
          <w:tcPr>
            <w:tcW w:w="530" w:type="dxa"/>
            <w:shd w:val="clear" w:color="auto" w:fill="E4E4E4"/>
            <w:vAlign w:val="top"/>
          </w:tcPr>
          <w:p>
            <w:pPr>
              <w:keepNext w:val="0"/>
              <w:keepLines w:val="0"/>
              <w:widowControl/>
              <w:suppressLineNumbers w:val="0"/>
              <w:jc w:val="center"/>
              <w:textAlignment w:val="top"/>
              <w:rPr>
                <w:rFonts w:ascii="仿宋" w:hAnsi="仿宋" w:eastAsia="仿宋" w:cs="仿宋"/>
                <w:i w:val="0"/>
                <w:color w:val="auto"/>
                <w:kern w:val="2"/>
                <w:sz w:val="18"/>
                <w:szCs w:val="18"/>
                <w:highlight w:val="none"/>
                <w:u w:val="none"/>
                <w:lang w:val="en-US" w:eastAsia="zh-CN" w:bidi="ar-SA"/>
              </w:rPr>
            </w:pPr>
            <w:r>
              <w:rPr>
                <w:rFonts w:hint="eastAsia" w:ascii="仿宋" w:hAnsi="仿宋" w:eastAsia="仿宋" w:cs="仿宋"/>
                <w:i w:val="0"/>
                <w:color w:val="auto"/>
                <w:kern w:val="0"/>
                <w:sz w:val="18"/>
                <w:szCs w:val="18"/>
                <w:highlight w:val="none"/>
                <w:u w:val="none"/>
                <w:lang w:val="en-US" w:eastAsia="zh-CN" w:bidi="ar"/>
              </w:rPr>
              <w:t>296</w:t>
            </w:r>
          </w:p>
        </w:tc>
        <w:tc>
          <w:tcPr>
            <w:tcW w:w="500" w:type="dxa"/>
            <w:shd w:val="clear" w:color="auto" w:fill="E4E4E4"/>
            <w:vAlign w:val="center"/>
          </w:tcPr>
          <w:p>
            <w:pPr>
              <w:keepNext w:val="0"/>
              <w:keepLines w:val="0"/>
              <w:widowControl/>
              <w:suppressLineNumbers w:val="0"/>
              <w:jc w:val="center"/>
              <w:textAlignment w:val="top"/>
              <w:rPr>
                <w:rFonts w:hint="eastAsia" w:ascii="仿宋" w:hAnsi="仿宋" w:eastAsia="仿宋" w:cs="仿宋"/>
                <w:i w:val="0"/>
                <w:color w:val="auto"/>
                <w:kern w:val="2"/>
                <w:sz w:val="18"/>
                <w:szCs w:val="18"/>
                <w:highlight w:val="none"/>
                <w:u w:val="none"/>
                <w:lang w:val="en-US" w:eastAsia="zh-CN" w:bidi="ar-SA"/>
              </w:rPr>
            </w:pPr>
            <w:r>
              <w:rPr>
                <w:rFonts w:hint="eastAsia" w:ascii="仿宋" w:hAnsi="仿宋" w:eastAsia="仿宋" w:cs="仿宋"/>
                <w:i w:val="0"/>
                <w:color w:val="auto"/>
                <w:kern w:val="2"/>
                <w:sz w:val="18"/>
                <w:szCs w:val="18"/>
                <w:highlight w:val="none"/>
                <w:u w:val="none"/>
                <w:lang w:val="en-US" w:eastAsia="zh-CN" w:bidi="ar-SA"/>
              </w:rPr>
              <w:t>224</w:t>
            </w:r>
          </w:p>
        </w:tc>
        <w:tc>
          <w:tcPr>
            <w:tcW w:w="540" w:type="dxa"/>
            <w:shd w:val="clear" w:color="auto" w:fill="E4E4E4"/>
            <w:vAlign w:val="center"/>
          </w:tcPr>
          <w:p>
            <w:pPr>
              <w:keepNext w:val="0"/>
              <w:keepLines w:val="0"/>
              <w:widowControl/>
              <w:suppressLineNumbers w:val="0"/>
              <w:jc w:val="center"/>
              <w:textAlignment w:val="top"/>
              <w:rPr>
                <w:rFonts w:hint="eastAsia" w:ascii="仿宋" w:hAnsi="仿宋" w:eastAsia="仿宋" w:cs="仿宋"/>
                <w:i w:val="0"/>
                <w:color w:val="auto"/>
                <w:kern w:val="2"/>
                <w:sz w:val="18"/>
                <w:szCs w:val="18"/>
                <w:highlight w:val="none"/>
                <w:u w:val="none"/>
                <w:lang w:val="en-US" w:eastAsia="zh-CN" w:bidi="ar-SA"/>
              </w:rPr>
            </w:pPr>
            <w:r>
              <w:rPr>
                <w:rFonts w:hint="eastAsia" w:ascii="仿宋" w:hAnsi="仿宋" w:eastAsia="仿宋" w:cs="仿宋"/>
                <w:i w:val="0"/>
                <w:color w:val="auto"/>
                <w:kern w:val="2"/>
                <w:sz w:val="18"/>
                <w:szCs w:val="18"/>
                <w:highlight w:val="none"/>
                <w:u w:val="none"/>
                <w:lang w:val="en-US" w:eastAsia="zh-CN" w:bidi="ar-SA"/>
              </w:rPr>
              <w:t>64</w:t>
            </w:r>
          </w:p>
        </w:tc>
        <w:tc>
          <w:tcPr>
            <w:tcW w:w="490" w:type="dxa"/>
            <w:shd w:val="clear" w:color="auto" w:fill="E4E4E4"/>
            <w:vAlign w:val="center"/>
          </w:tcPr>
          <w:p>
            <w:pPr>
              <w:keepNext w:val="0"/>
              <w:keepLines w:val="0"/>
              <w:widowControl/>
              <w:suppressLineNumbers w:val="0"/>
              <w:jc w:val="center"/>
              <w:textAlignment w:val="top"/>
              <w:rPr>
                <w:rFonts w:hint="default" w:ascii="仿宋" w:hAnsi="仿宋" w:eastAsia="仿宋" w:cs="仿宋"/>
                <w:i w:val="0"/>
                <w:color w:val="auto"/>
                <w:kern w:val="2"/>
                <w:sz w:val="18"/>
                <w:szCs w:val="18"/>
                <w:highlight w:val="none"/>
                <w:u w:val="none"/>
                <w:lang w:val="en-US" w:eastAsia="zh-CN" w:bidi="ar-SA"/>
              </w:rPr>
            </w:pPr>
            <w:r>
              <w:rPr>
                <w:rFonts w:hint="eastAsia" w:ascii="仿宋" w:hAnsi="仿宋" w:eastAsia="仿宋" w:cs="仿宋"/>
                <w:i w:val="0"/>
                <w:color w:val="auto"/>
                <w:kern w:val="2"/>
                <w:sz w:val="18"/>
                <w:szCs w:val="18"/>
                <w:highlight w:val="none"/>
                <w:u w:val="none"/>
                <w:lang w:val="en-US" w:eastAsia="zh-CN" w:bidi="ar-SA"/>
              </w:rPr>
              <w:t>64</w:t>
            </w:r>
          </w:p>
        </w:tc>
        <w:tc>
          <w:tcPr>
            <w:tcW w:w="430" w:type="dxa"/>
            <w:shd w:val="clear" w:color="auto" w:fill="E4E4E4"/>
            <w:vAlign w:val="top"/>
          </w:tcPr>
          <w:p>
            <w:pPr>
              <w:keepNext w:val="0"/>
              <w:keepLines w:val="0"/>
              <w:widowControl/>
              <w:suppressLineNumbers w:val="0"/>
              <w:jc w:val="center"/>
              <w:textAlignment w:val="top"/>
              <w:rPr>
                <w:rFonts w:ascii="仿宋" w:hAnsi="仿宋" w:eastAsia="仿宋" w:cs="仿宋"/>
                <w:i w:val="0"/>
                <w:color w:val="auto"/>
                <w:kern w:val="2"/>
                <w:sz w:val="18"/>
                <w:szCs w:val="18"/>
                <w:highlight w:val="none"/>
                <w:u w:val="none"/>
                <w:lang w:val="en-US" w:eastAsia="zh-CN" w:bidi="ar-SA"/>
              </w:rPr>
            </w:pPr>
            <w:r>
              <w:rPr>
                <w:rFonts w:hint="eastAsia" w:ascii="仿宋" w:hAnsi="仿宋" w:eastAsia="仿宋" w:cs="仿宋"/>
                <w:i w:val="0"/>
                <w:color w:val="auto"/>
                <w:kern w:val="2"/>
                <w:sz w:val="18"/>
                <w:szCs w:val="18"/>
                <w:highlight w:val="none"/>
                <w:u w:val="none"/>
                <w:lang w:val="en-US" w:eastAsia="zh-CN" w:bidi="ar-SA"/>
              </w:rPr>
              <w:t>24</w:t>
            </w:r>
          </w:p>
        </w:tc>
        <w:tc>
          <w:tcPr>
            <w:tcW w:w="537" w:type="dxa"/>
            <w:shd w:val="clear" w:color="auto" w:fill="E4E4E4"/>
          </w:tcPr>
          <w:p>
            <w:pPr>
              <w:pStyle w:val="12"/>
              <w:spacing w:line="240" w:lineRule="auto"/>
              <w:ind w:left="0" w:right="0" w:firstLine="0" w:firstLineChars="0"/>
              <w:jc w:val="center"/>
              <w:rPr>
                <w:rFonts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1002" w:type="dxa"/>
            <w:gridSpan w:val="3"/>
          </w:tcPr>
          <w:p>
            <w:pPr>
              <w:pStyle w:val="1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both"/>
              <w:textAlignment w:val="auto"/>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公共选修课</w:t>
            </w:r>
          </w:p>
        </w:tc>
        <w:tc>
          <w:tcPr>
            <w:tcW w:w="2096" w:type="dxa"/>
            <w:shd w:val="clear" w:color="auto" w:fill="DADADA" w:themeFill="accent3" w:themeFillTint="66"/>
          </w:tcPr>
          <w:p>
            <w:pPr>
              <w:pStyle w:val="12"/>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小计</w:t>
            </w:r>
          </w:p>
        </w:tc>
        <w:tc>
          <w:tcPr>
            <w:tcW w:w="1120" w:type="dxa"/>
            <w:shd w:val="clear" w:color="auto" w:fill="DADADA" w:themeFill="accent3" w:themeFillTint="66"/>
            <w:vAlign w:val="center"/>
          </w:tcPr>
          <w:p>
            <w:pPr>
              <w:keepNext w:val="0"/>
              <w:keepLines w:val="0"/>
              <w:widowControl/>
              <w:suppressLineNumbers w:val="0"/>
              <w:spacing w:line="240" w:lineRule="auto"/>
              <w:jc w:val="center"/>
              <w:textAlignment w:val="center"/>
              <w:rPr>
                <w:rFonts w:hint="eastAsia" w:ascii="仿宋" w:hAnsi="仿宋" w:eastAsia="仿宋" w:cs="仿宋"/>
                <w:color w:val="auto"/>
                <w:kern w:val="2"/>
                <w:sz w:val="18"/>
                <w:szCs w:val="18"/>
                <w:highlight w:val="none"/>
                <w:lang w:val="en-US" w:eastAsia="zh-CN" w:bidi="ar-SA"/>
              </w:rPr>
            </w:pPr>
          </w:p>
        </w:tc>
        <w:tc>
          <w:tcPr>
            <w:tcW w:w="630" w:type="dxa"/>
            <w:shd w:val="clear" w:color="auto" w:fill="DADADA" w:themeFill="accent3" w:themeFillTint="66"/>
            <w:vAlign w:val="center"/>
          </w:tcPr>
          <w:p>
            <w:pPr>
              <w:keepNext w:val="0"/>
              <w:keepLines w:val="0"/>
              <w:widowControl/>
              <w:suppressLineNumbers w:val="0"/>
              <w:spacing w:line="240" w:lineRule="auto"/>
              <w:jc w:val="center"/>
              <w:textAlignment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8</w:t>
            </w:r>
          </w:p>
        </w:tc>
        <w:tc>
          <w:tcPr>
            <w:tcW w:w="590" w:type="dxa"/>
            <w:shd w:val="clear" w:color="auto" w:fill="DADADA" w:themeFill="accent3" w:themeFillTint="66"/>
            <w:vAlign w:val="center"/>
          </w:tcPr>
          <w:p>
            <w:pPr>
              <w:keepNext w:val="0"/>
              <w:keepLines w:val="0"/>
              <w:widowControl/>
              <w:suppressLineNumbers w:val="0"/>
              <w:spacing w:line="240" w:lineRule="auto"/>
              <w:jc w:val="center"/>
              <w:textAlignment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144</w:t>
            </w:r>
          </w:p>
        </w:tc>
        <w:tc>
          <w:tcPr>
            <w:tcW w:w="590" w:type="dxa"/>
            <w:shd w:val="clear" w:color="auto" w:fill="DADADA" w:themeFill="accent3" w:themeFillTint="66"/>
            <w:vAlign w:val="center"/>
          </w:tcPr>
          <w:p>
            <w:pPr>
              <w:keepNext w:val="0"/>
              <w:keepLines w:val="0"/>
              <w:widowControl/>
              <w:suppressLineNumbers w:val="0"/>
              <w:spacing w:line="240" w:lineRule="auto"/>
              <w:jc w:val="center"/>
              <w:textAlignment w:val="center"/>
              <w:rPr>
                <w:rFonts w:hint="eastAsia" w:ascii="仿宋" w:hAnsi="仿宋" w:eastAsia="仿宋" w:cs="仿宋"/>
                <w:color w:val="auto"/>
                <w:kern w:val="2"/>
                <w:sz w:val="18"/>
                <w:szCs w:val="18"/>
                <w:highlight w:val="none"/>
                <w:lang w:val="en-US" w:eastAsia="zh-CN" w:bidi="ar-SA"/>
              </w:rPr>
            </w:pPr>
          </w:p>
        </w:tc>
        <w:tc>
          <w:tcPr>
            <w:tcW w:w="550" w:type="dxa"/>
            <w:shd w:val="clear" w:color="auto" w:fill="E4E4E4"/>
            <w:vAlign w:val="center"/>
          </w:tcPr>
          <w:p>
            <w:pPr>
              <w:keepNext w:val="0"/>
              <w:keepLines w:val="0"/>
              <w:widowControl/>
              <w:suppressLineNumbers w:val="0"/>
              <w:spacing w:line="240" w:lineRule="auto"/>
              <w:jc w:val="center"/>
              <w:textAlignment w:val="center"/>
              <w:rPr>
                <w:rFonts w:hint="eastAsia" w:ascii="仿宋" w:hAnsi="仿宋" w:eastAsia="仿宋" w:cs="仿宋"/>
                <w:color w:val="auto"/>
                <w:kern w:val="2"/>
                <w:sz w:val="18"/>
                <w:szCs w:val="18"/>
                <w:highlight w:val="none"/>
                <w:lang w:val="en-US" w:eastAsia="zh-CN" w:bidi="ar-SA"/>
              </w:rPr>
            </w:pPr>
          </w:p>
        </w:tc>
        <w:tc>
          <w:tcPr>
            <w:tcW w:w="490" w:type="dxa"/>
            <w:shd w:val="clear" w:color="auto" w:fill="E4E4E4"/>
          </w:tcPr>
          <w:p>
            <w:pPr>
              <w:pStyle w:val="12"/>
              <w:spacing w:line="240" w:lineRule="auto"/>
              <w:ind w:left="0" w:right="0" w:firstLine="0" w:firstLineChars="0"/>
              <w:jc w:val="center"/>
              <w:rPr>
                <w:rFonts w:ascii="仿宋" w:hAnsi="仿宋" w:eastAsia="仿宋" w:cs="仿宋"/>
                <w:color w:val="auto"/>
                <w:sz w:val="18"/>
                <w:szCs w:val="18"/>
                <w:highlight w:val="none"/>
              </w:rPr>
            </w:pPr>
          </w:p>
        </w:tc>
        <w:tc>
          <w:tcPr>
            <w:tcW w:w="530" w:type="dxa"/>
            <w:shd w:val="clear" w:color="auto" w:fill="E4E4E4"/>
          </w:tcPr>
          <w:p>
            <w:pPr>
              <w:pStyle w:val="12"/>
              <w:spacing w:line="240" w:lineRule="auto"/>
              <w:ind w:left="0" w:right="0" w:firstLine="0" w:firstLineChars="0"/>
              <w:jc w:val="center"/>
              <w:rPr>
                <w:rFonts w:ascii="仿宋" w:hAnsi="仿宋" w:eastAsia="仿宋" w:cs="仿宋"/>
                <w:color w:val="auto"/>
                <w:sz w:val="18"/>
                <w:szCs w:val="18"/>
                <w:highlight w:val="none"/>
              </w:rPr>
            </w:pPr>
          </w:p>
        </w:tc>
        <w:tc>
          <w:tcPr>
            <w:tcW w:w="500" w:type="dxa"/>
            <w:shd w:val="clear" w:color="auto" w:fill="E4E4E4"/>
          </w:tcPr>
          <w:p>
            <w:pPr>
              <w:pStyle w:val="12"/>
              <w:spacing w:line="240" w:lineRule="auto"/>
              <w:ind w:left="0" w:right="0" w:firstLine="0" w:firstLineChars="0"/>
              <w:jc w:val="center"/>
              <w:rPr>
                <w:rFonts w:ascii="仿宋" w:hAnsi="仿宋" w:eastAsia="仿宋" w:cs="仿宋"/>
                <w:color w:val="auto"/>
                <w:sz w:val="18"/>
                <w:szCs w:val="18"/>
                <w:highlight w:val="none"/>
              </w:rPr>
            </w:pPr>
          </w:p>
        </w:tc>
        <w:tc>
          <w:tcPr>
            <w:tcW w:w="540" w:type="dxa"/>
            <w:shd w:val="clear" w:color="auto" w:fill="E4E4E4"/>
          </w:tcPr>
          <w:p>
            <w:pPr>
              <w:pStyle w:val="12"/>
              <w:spacing w:line="240" w:lineRule="auto"/>
              <w:ind w:left="0" w:right="0" w:firstLine="0" w:firstLineChars="0"/>
              <w:jc w:val="center"/>
              <w:rPr>
                <w:rFonts w:ascii="仿宋" w:hAnsi="仿宋" w:eastAsia="仿宋" w:cs="仿宋"/>
                <w:color w:val="auto"/>
                <w:sz w:val="18"/>
                <w:szCs w:val="18"/>
                <w:highlight w:val="none"/>
              </w:rPr>
            </w:pPr>
          </w:p>
        </w:tc>
        <w:tc>
          <w:tcPr>
            <w:tcW w:w="490" w:type="dxa"/>
            <w:shd w:val="clear" w:color="auto" w:fill="E4E4E4"/>
          </w:tcPr>
          <w:p>
            <w:pPr>
              <w:pStyle w:val="12"/>
              <w:spacing w:line="240" w:lineRule="auto"/>
              <w:ind w:left="0" w:right="0" w:firstLine="0" w:firstLineChars="0"/>
              <w:jc w:val="center"/>
              <w:rPr>
                <w:rFonts w:ascii="仿宋" w:hAnsi="仿宋" w:eastAsia="仿宋" w:cs="仿宋"/>
                <w:color w:val="auto"/>
                <w:sz w:val="18"/>
                <w:szCs w:val="18"/>
                <w:highlight w:val="none"/>
              </w:rPr>
            </w:pPr>
          </w:p>
        </w:tc>
        <w:tc>
          <w:tcPr>
            <w:tcW w:w="430" w:type="dxa"/>
            <w:shd w:val="clear" w:color="auto" w:fill="E4E4E4"/>
          </w:tcPr>
          <w:p>
            <w:pPr>
              <w:pStyle w:val="12"/>
              <w:spacing w:line="240" w:lineRule="auto"/>
              <w:ind w:left="0" w:right="0" w:firstLine="0" w:firstLineChars="0"/>
              <w:jc w:val="center"/>
              <w:rPr>
                <w:rFonts w:ascii="仿宋" w:hAnsi="仿宋" w:eastAsia="仿宋" w:cs="仿宋"/>
                <w:color w:val="auto"/>
                <w:sz w:val="18"/>
                <w:szCs w:val="18"/>
                <w:highlight w:val="none"/>
              </w:rPr>
            </w:pPr>
          </w:p>
        </w:tc>
        <w:tc>
          <w:tcPr>
            <w:tcW w:w="537" w:type="dxa"/>
            <w:shd w:val="clear" w:color="auto" w:fill="E4E4E4"/>
          </w:tcPr>
          <w:p>
            <w:pPr>
              <w:pStyle w:val="12"/>
              <w:spacing w:line="240" w:lineRule="auto"/>
              <w:ind w:left="0" w:right="0" w:firstLine="0" w:firstLineChars="0"/>
              <w:jc w:val="center"/>
              <w:rPr>
                <w:rFonts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2" w:hRule="atLeast"/>
          <w:jc w:val="center"/>
        </w:trPr>
        <w:tc>
          <w:tcPr>
            <w:tcW w:w="273" w:type="dxa"/>
            <w:vMerge w:val="restart"/>
            <w:textDirection w:val="tbRlV"/>
          </w:tcPr>
          <w:p>
            <w:pPr>
              <w:pStyle w:val="12"/>
              <w:spacing w:line="240" w:lineRule="auto"/>
              <w:ind w:left="113" w:right="113"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专业课</w:t>
            </w:r>
          </w:p>
        </w:tc>
        <w:tc>
          <w:tcPr>
            <w:tcW w:w="305" w:type="dxa"/>
            <w:vMerge w:val="restart"/>
            <w:vAlign w:val="bottom"/>
          </w:tcPr>
          <w:p>
            <w:pPr>
              <w:pStyle w:val="12"/>
              <w:spacing w:line="240" w:lineRule="auto"/>
              <w:ind w:firstLine="0" w:firstLineChars="0"/>
              <w:jc w:val="both"/>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专业基础课</w:t>
            </w:r>
          </w:p>
        </w:tc>
        <w:tc>
          <w:tcPr>
            <w:tcW w:w="424" w:type="dxa"/>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1</w:t>
            </w:r>
          </w:p>
        </w:tc>
        <w:tc>
          <w:tcPr>
            <w:tcW w:w="2096" w:type="dxa"/>
            <w:vAlign w:val="bottom"/>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幼儿教育学</w:t>
            </w:r>
          </w:p>
        </w:tc>
        <w:tc>
          <w:tcPr>
            <w:tcW w:w="1120" w:type="dxa"/>
            <w:vAlign w:val="center"/>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5208023001</w:t>
            </w:r>
          </w:p>
        </w:tc>
        <w:tc>
          <w:tcPr>
            <w:tcW w:w="63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59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28</w:t>
            </w:r>
          </w:p>
        </w:tc>
        <w:tc>
          <w:tcPr>
            <w:tcW w:w="59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28</w:t>
            </w:r>
          </w:p>
        </w:tc>
        <w:tc>
          <w:tcPr>
            <w:tcW w:w="55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0</w:t>
            </w:r>
          </w:p>
        </w:tc>
        <w:tc>
          <w:tcPr>
            <w:tcW w:w="490" w:type="dxa"/>
            <w:vAlign w:val="bottom"/>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en-US"/>
              </w:rPr>
            </w:pPr>
            <w:r>
              <w:rPr>
                <w:rFonts w:hint="eastAsia" w:ascii="仿宋" w:hAnsi="仿宋" w:eastAsia="仿宋" w:cs="仿宋"/>
                <w:color w:val="auto"/>
                <w:sz w:val="18"/>
                <w:szCs w:val="18"/>
                <w:highlight w:val="none"/>
              </w:rPr>
              <w:t>考试</w:t>
            </w:r>
          </w:p>
        </w:tc>
        <w:tc>
          <w:tcPr>
            <w:tcW w:w="530"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rPr>
            </w:pPr>
            <w:r>
              <w:rPr>
                <w:rFonts w:hint="eastAsia" w:ascii="仿宋" w:hAnsi="仿宋" w:eastAsia="仿宋" w:cs="仿宋"/>
                <w:color w:val="auto"/>
                <w:sz w:val="18"/>
                <w:szCs w:val="18"/>
                <w:highlight w:val="none"/>
                <w:lang w:val="en-US" w:eastAsia="zh-CN"/>
              </w:rPr>
              <w:t>2*14</w:t>
            </w:r>
          </w:p>
        </w:tc>
        <w:tc>
          <w:tcPr>
            <w:tcW w:w="500"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54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49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43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37"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2"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Merge w:val="continue"/>
            <w:vAlign w:val="bottom"/>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424" w:type="dxa"/>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w:t>
            </w:r>
          </w:p>
        </w:tc>
        <w:tc>
          <w:tcPr>
            <w:tcW w:w="2096" w:type="dxa"/>
            <w:vAlign w:val="bottom"/>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母婴护理</w:t>
            </w:r>
          </w:p>
        </w:tc>
        <w:tc>
          <w:tcPr>
            <w:tcW w:w="1120" w:type="dxa"/>
            <w:vAlign w:val="center"/>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5208023002</w:t>
            </w:r>
          </w:p>
        </w:tc>
        <w:tc>
          <w:tcPr>
            <w:tcW w:w="63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59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32</w:t>
            </w:r>
          </w:p>
        </w:tc>
        <w:tc>
          <w:tcPr>
            <w:tcW w:w="59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16</w:t>
            </w:r>
          </w:p>
        </w:tc>
        <w:tc>
          <w:tcPr>
            <w:tcW w:w="55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16</w:t>
            </w:r>
          </w:p>
        </w:tc>
        <w:tc>
          <w:tcPr>
            <w:tcW w:w="490" w:type="dxa"/>
            <w:vAlign w:val="bottom"/>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en-US"/>
              </w:rPr>
            </w:pPr>
            <w:r>
              <w:rPr>
                <w:rFonts w:hint="eastAsia" w:ascii="仿宋" w:hAnsi="仿宋" w:eastAsia="仿宋" w:cs="仿宋"/>
                <w:color w:val="auto"/>
                <w:sz w:val="18"/>
                <w:szCs w:val="18"/>
                <w:highlight w:val="none"/>
              </w:rPr>
              <w:t>考试</w:t>
            </w:r>
          </w:p>
        </w:tc>
        <w:tc>
          <w:tcPr>
            <w:tcW w:w="53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0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40"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2*16</w:t>
            </w:r>
          </w:p>
        </w:tc>
        <w:tc>
          <w:tcPr>
            <w:tcW w:w="490"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43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37"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Merge w:val="continue"/>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p>
        </w:tc>
        <w:tc>
          <w:tcPr>
            <w:tcW w:w="424" w:type="dxa"/>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3</w:t>
            </w:r>
          </w:p>
        </w:tc>
        <w:tc>
          <w:tcPr>
            <w:tcW w:w="2096" w:type="dxa"/>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幼儿</w:t>
            </w:r>
            <w:r>
              <w:rPr>
                <w:rFonts w:hint="eastAsia" w:ascii="仿宋" w:hAnsi="仿宋" w:eastAsia="仿宋" w:cs="仿宋"/>
                <w:color w:val="auto"/>
                <w:sz w:val="18"/>
                <w:szCs w:val="18"/>
                <w:highlight w:val="none"/>
              </w:rPr>
              <w:t>心理学</w:t>
            </w:r>
          </w:p>
        </w:tc>
        <w:tc>
          <w:tcPr>
            <w:tcW w:w="1120" w:type="dxa"/>
            <w:vAlign w:val="center"/>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5208023004</w:t>
            </w:r>
          </w:p>
        </w:tc>
        <w:tc>
          <w:tcPr>
            <w:tcW w:w="630" w:type="dxa"/>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28</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20</w:t>
            </w:r>
          </w:p>
        </w:tc>
        <w:tc>
          <w:tcPr>
            <w:tcW w:w="550" w:type="dxa"/>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8</w:t>
            </w:r>
          </w:p>
        </w:tc>
        <w:tc>
          <w:tcPr>
            <w:tcW w:w="490" w:type="dxa"/>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rPr>
              <w:t>考试</w:t>
            </w:r>
          </w:p>
        </w:tc>
        <w:tc>
          <w:tcPr>
            <w:tcW w:w="530" w:type="dxa"/>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2*14</w:t>
            </w: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30" w:type="dxa"/>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p>
        </w:tc>
        <w:tc>
          <w:tcPr>
            <w:tcW w:w="537"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Merge w:val="continue"/>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p>
        </w:tc>
        <w:tc>
          <w:tcPr>
            <w:tcW w:w="424" w:type="dxa"/>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4</w:t>
            </w:r>
          </w:p>
        </w:tc>
        <w:tc>
          <w:tcPr>
            <w:tcW w:w="2096" w:type="dxa"/>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rPr>
              <w:t>健康管理学</w:t>
            </w:r>
          </w:p>
        </w:tc>
        <w:tc>
          <w:tcPr>
            <w:tcW w:w="1120" w:type="dxa"/>
            <w:vAlign w:val="center"/>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5208023005</w:t>
            </w:r>
          </w:p>
        </w:tc>
        <w:tc>
          <w:tcPr>
            <w:tcW w:w="63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w:t>
            </w:r>
          </w:p>
        </w:tc>
        <w:tc>
          <w:tcPr>
            <w:tcW w:w="59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32</w:t>
            </w:r>
          </w:p>
        </w:tc>
        <w:tc>
          <w:tcPr>
            <w:tcW w:w="59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22</w:t>
            </w:r>
          </w:p>
        </w:tc>
        <w:tc>
          <w:tcPr>
            <w:tcW w:w="55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10</w:t>
            </w:r>
          </w:p>
        </w:tc>
        <w:tc>
          <w:tcPr>
            <w:tcW w:w="490" w:type="dxa"/>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rPr>
              <w:t>考试</w:t>
            </w:r>
          </w:p>
        </w:tc>
        <w:tc>
          <w:tcPr>
            <w:tcW w:w="5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2*16</w:t>
            </w: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p>
        </w:tc>
        <w:tc>
          <w:tcPr>
            <w:tcW w:w="4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2"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Merge w:val="continue"/>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p>
        </w:tc>
        <w:tc>
          <w:tcPr>
            <w:tcW w:w="424" w:type="dxa"/>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w:t>
            </w:r>
          </w:p>
        </w:tc>
        <w:tc>
          <w:tcPr>
            <w:tcW w:w="2096" w:type="dxa"/>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rPr>
              <w:t>营养与食品卫生</w:t>
            </w:r>
          </w:p>
        </w:tc>
        <w:tc>
          <w:tcPr>
            <w:tcW w:w="1120" w:type="dxa"/>
            <w:vAlign w:val="center"/>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5208023007</w:t>
            </w:r>
          </w:p>
        </w:tc>
        <w:tc>
          <w:tcPr>
            <w:tcW w:w="63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4</w:t>
            </w:r>
          </w:p>
        </w:tc>
        <w:tc>
          <w:tcPr>
            <w:tcW w:w="59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64</w:t>
            </w:r>
          </w:p>
        </w:tc>
        <w:tc>
          <w:tcPr>
            <w:tcW w:w="59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32</w:t>
            </w:r>
          </w:p>
        </w:tc>
        <w:tc>
          <w:tcPr>
            <w:tcW w:w="55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32</w:t>
            </w:r>
          </w:p>
        </w:tc>
        <w:tc>
          <w:tcPr>
            <w:tcW w:w="490" w:type="dxa"/>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rPr>
              <w:t>考试</w:t>
            </w:r>
          </w:p>
        </w:tc>
        <w:tc>
          <w:tcPr>
            <w:tcW w:w="5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00" w:type="dxa"/>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4*16</w:t>
            </w: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p>
        </w:tc>
        <w:tc>
          <w:tcPr>
            <w:tcW w:w="4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Merge w:val="continue"/>
            <w:shd w:val="clear" w:color="auto" w:fill="E7E6E6" w:themeFill="background2"/>
            <w:vAlign w:val="center"/>
          </w:tcPr>
          <w:p>
            <w:pPr>
              <w:keepNext w:val="0"/>
              <w:keepLines w:val="0"/>
              <w:widowControl/>
              <w:suppressLineNumbers w:val="0"/>
              <w:jc w:val="center"/>
              <w:textAlignment w:val="center"/>
              <w:rPr>
                <w:rFonts w:hint="default" w:ascii="仿宋" w:hAnsi="仿宋" w:eastAsia="仿宋" w:cs="仿宋"/>
                <w:color w:val="auto"/>
                <w:sz w:val="18"/>
                <w:szCs w:val="18"/>
                <w:highlight w:val="none"/>
                <w:lang w:val="en-US" w:eastAsia="zh-CN"/>
              </w:rPr>
            </w:pPr>
          </w:p>
        </w:tc>
        <w:tc>
          <w:tcPr>
            <w:tcW w:w="2520" w:type="dxa"/>
            <w:gridSpan w:val="2"/>
            <w:shd w:val="clear" w:color="auto" w:fill="E7E6E6" w:themeFill="background2"/>
            <w:vAlign w:val="center"/>
          </w:tcPr>
          <w:p>
            <w:pPr>
              <w:keepNext w:val="0"/>
              <w:keepLines w:val="0"/>
              <w:widowControl/>
              <w:suppressLineNumbers w:val="0"/>
              <w:jc w:val="center"/>
              <w:textAlignment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小计</w:t>
            </w:r>
          </w:p>
        </w:tc>
        <w:tc>
          <w:tcPr>
            <w:tcW w:w="1120" w:type="dxa"/>
            <w:shd w:val="clear" w:color="auto" w:fill="E7E6E6" w:themeFill="background2"/>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highlight w:val="none"/>
                <w:u w:val="none"/>
                <w:lang w:val="en-US" w:eastAsia="zh-CN" w:bidi="ar"/>
              </w:rPr>
            </w:pPr>
          </w:p>
        </w:tc>
        <w:tc>
          <w:tcPr>
            <w:tcW w:w="630" w:type="dxa"/>
            <w:shd w:val="clear" w:color="auto" w:fill="E7E6E6" w:themeFill="background2"/>
            <w:vAlign w:val="center"/>
          </w:tcPr>
          <w:p>
            <w:pPr>
              <w:keepNext w:val="0"/>
              <w:keepLines w:val="0"/>
              <w:widowControl/>
              <w:suppressLineNumbers w:val="0"/>
              <w:jc w:val="center"/>
              <w:textAlignment w:val="center"/>
              <w:rPr>
                <w:rFonts w:hint="default"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u w:val="none"/>
                <w:lang w:val="en-US" w:eastAsia="zh-CN" w:bidi="ar"/>
              </w:rPr>
              <w:t>12</w:t>
            </w:r>
          </w:p>
        </w:tc>
        <w:tc>
          <w:tcPr>
            <w:tcW w:w="590" w:type="dxa"/>
            <w:shd w:val="clear" w:color="auto" w:fill="E7E6E6" w:themeFill="background2"/>
            <w:vAlign w:val="center"/>
          </w:tcPr>
          <w:p>
            <w:pPr>
              <w:keepNext w:val="0"/>
              <w:keepLines w:val="0"/>
              <w:widowControl/>
              <w:suppressLineNumbers w:val="0"/>
              <w:jc w:val="center"/>
              <w:textAlignment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i w:val="0"/>
                <w:color w:val="auto"/>
                <w:kern w:val="0"/>
                <w:sz w:val="18"/>
                <w:szCs w:val="18"/>
                <w:u w:val="none"/>
                <w:lang w:val="en-US" w:eastAsia="zh-CN" w:bidi="ar"/>
              </w:rPr>
              <w:t>184</w:t>
            </w:r>
          </w:p>
        </w:tc>
        <w:tc>
          <w:tcPr>
            <w:tcW w:w="590" w:type="dxa"/>
            <w:shd w:val="clear" w:color="auto" w:fill="E7E6E6" w:themeFill="background2"/>
            <w:vAlign w:val="center"/>
          </w:tcPr>
          <w:p>
            <w:pPr>
              <w:keepNext w:val="0"/>
              <w:keepLines w:val="0"/>
              <w:widowControl/>
              <w:suppressLineNumbers w:val="0"/>
              <w:jc w:val="center"/>
              <w:textAlignment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i w:val="0"/>
                <w:color w:val="auto"/>
                <w:kern w:val="0"/>
                <w:sz w:val="18"/>
                <w:szCs w:val="18"/>
                <w:u w:val="none"/>
                <w:lang w:val="en-US" w:eastAsia="zh-CN" w:bidi="ar"/>
              </w:rPr>
              <w:t>118</w:t>
            </w:r>
          </w:p>
        </w:tc>
        <w:tc>
          <w:tcPr>
            <w:tcW w:w="550" w:type="dxa"/>
            <w:shd w:val="clear" w:color="auto" w:fill="E7E6E6" w:themeFill="background2"/>
            <w:vAlign w:val="center"/>
          </w:tcPr>
          <w:p>
            <w:pPr>
              <w:keepNext w:val="0"/>
              <w:keepLines w:val="0"/>
              <w:widowControl/>
              <w:suppressLineNumbers w:val="0"/>
              <w:jc w:val="center"/>
              <w:textAlignment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i w:val="0"/>
                <w:color w:val="auto"/>
                <w:kern w:val="0"/>
                <w:sz w:val="18"/>
                <w:szCs w:val="18"/>
                <w:u w:val="none"/>
                <w:lang w:val="en-US" w:eastAsia="zh-CN" w:bidi="ar"/>
              </w:rPr>
              <w:t>66</w:t>
            </w:r>
          </w:p>
        </w:tc>
        <w:tc>
          <w:tcPr>
            <w:tcW w:w="490" w:type="dxa"/>
            <w:shd w:val="clear" w:color="auto" w:fill="E7E6E6" w:themeFill="background2"/>
            <w:vAlign w:val="center"/>
          </w:tcPr>
          <w:p>
            <w:pPr>
              <w:jc w:val="right"/>
              <w:rPr>
                <w:rFonts w:hint="eastAsia" w:ascii="仿宋" w:hAnsi="仿宋" w:eastAsia="仿宋" w:cs="仿宋"/>
                <w:color w:val="auto"/>
                <w:sz w:val="18"/>
                <w:szCs w:val="18"/>
                <w:highlight w:val="none"/>
              </w:rPr>
            </w:pPr>
          </w:p>
        </w:tc>
        <w:tc>
          <w:tcPr>
            <w:tcW w:w="530" w:type="dxa"/>
            <w:shd w:val="clear" w:color="auto" w:fill="E7E6E6" w:themeFill="background2"/>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i w:val="0"/>
                <w:color w:val="auto"/>
                <w:kern w:val="0"/>
                <w:sz w:val="18"/>
                <w:szCs w:val="18"/>
                <w:u w:val="none"/>
                <w:lang w:val="en-US" w:eastAsia="zh-CN" w:bidi="ar"/>
              </w:rPr>
              <w:t>56</w:t>
            </w:r>
          </w:p>
        </w:tc>
        <w:tc>
          <w:tcPr>
            <w:tcW w:w="500" w:type="dxa"/>
            <w:shd w:val="clear" w:color="auto" w:fill="E7E6E6" w:themeFill="background2"/>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i w:val="0"/>
                <w:color w:val="auto"/>
                <w:kern w:val="0"/>
                <w:sz w:val="18"/>
                <w:szCs w:val="18"/>
                <w:u w:val="none"/>
                <w:lang w:val="en-US" w:eastAsia="zh-CN" w:bidi="ar"/>
              </w:rPr>
              <w:t>96</w:t>
            </w:r>
          </w:p>
        </w:tc>
        <w:tc>
          <w:tcPr>
            <w:tcW w:w="540" w:type="dxa"/>
            <w:shd w:val="clear" w:color="auto" w:fill="E7E6E6" w:themeFill="background2"/>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i w:val="0"/>
                <w:color w:val="auto"/>
                <w:kern w:val="0"/>
                <w:sz w:val="18"/>
                <w:szCs w:val="18"/>
                <w:u w:val="none"/>
                <w:lang w:val="en-US" w:eastAsia="zh-CN" w:bidi="ar"/>
              </w:rPr>
              <w:t>96</w:t>
            </w:r>
          </w:p>
        </w:tc>
        <w:tc>
          <w:tcPr>
            <w:tcW w:w="490" w:type="dxa"/>
            <w:shd w:val="clear" w:color="auto" w:fill="E7E6E6" w:themeFill="background2"/>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i w:val="0"/>
                <w:color w:val="auto"/>
                <w:kern w:val="0"/>
                <w:sz w:val="18"/>
                <w:szCs w:val="18"/>
                <w:u w:val="none"/>
                <w:lang w:val="en-US" w:eastAsia="zh-CN" w:bidi="ar"/>
              </w:rPr>
              <w:t>32</w:t>
            </w:r>
          </w:p>
        </w:tc>
        <w:tc>
          <w:tcPr>
            <w:tcW w:w="430" w:type="dxa"/>
            <w:shd w:val="clear" w:color="auto" w:fill="E7E6E6" w:themeFill="background2"/>
            <w:vAlign w:val="top"/>
          </w:tcPr>
          <w:p>
            <w:pPr>
              <w:jc w:val="center"/>
              <w:rPr>
                <w:rFonts w:hint="eastAsia" w:ascii="仿宋" w:hAnsi="仿宋" w:eastAsia="仿宋" w:cs="仿宋"/>
                <w:color w:val="auto"/>
                <w:sz w:val="18"/>
                <w:szCs w:val="18"/>
                <w:highlight w:val="none"/>
              </w:rPr>
            </w:pPr>
          </w:p>
        </w:tc>
        <w:tc>
          <w:tcPr>
            <w:tcW w:w="537" w:type="dxa"/>
            <w:shd w:val="clear" w:color="auto" w:fill="E7E6E6" w:themeFill="background2"/>
            <w:vAlign w:val="top"/>
          </w:tcPr>
          <w:p>
            <w:pPr>
              <w:jc w:val="center"/>
              <w:rPr>
                <w:rFonts w:hint="eastAsia"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Merge w:val="restart"/>
            <w:shd w:val="clear" w:color="auto" w:fill="auto"/>
            <w:vAlign w:val="bottom"/>
          </w:tcPr>
          <w:p>
            <w:pPr>
              <w:pStyle w:val="12"/>
              <w:spacing w:line="240" w:lineRule="auto"/>
              <w:ind w:firstLine="0" w:firstLineChars="0"/>
              <w:jc w:val="both"/>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专业核心课</w:t>
            </w:r>
          </w:p>
        </w:tc>
        <w:tc>
          <w:tcPr>
            <w:tcW w:w="424" w:type="dxa"/>
            <w:shd w:val="clear" w:color="auto" w:fill="auto"/>
            <w:vAlign w:val="bottom"/>
          </w:tcPr>
          <w:p>
            <w:pPr>
              <w:pStyle w:val="12"/>
              <w:spacing w:line="48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1</w:t>
            </w:r>
          </w:p>
        </w:tc>
        <w:tc>
          <w:tcPr>
            <w:tcW w:w="2096" w:type="dxa"/>
            <w:shd w:val="clear" w:color="auto" w:fill="auto"/>
            <w:vAlign w:val="bottom"/>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幼儿行为发展与研究</w:t>
            </w:r>
          </w:p>
        </w:tc>
        <w:tc>
          <w:tcPr>
            <w:tcW w:w="11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highlight w:val="none"/>
                <w:u w:val="none"/>
                <w:lang w:val="en-US" w:eastAsia="zh-CN" w:bidi="ar-SA"/>
              </w:rPr>
            </w:pPr>
            <w:r>
              <w:rPr>
                <w:rFonts w:hint="eastAsia" w:ascii="仿宋" w:hAnsi="仿宋" w:eastAsia="仿宋" w:cs="仿宋"/>
                <w:color w:val="auto"/>
                <w:kern w:val="2"/>
                <w:sz w:val="18"/>
                <w:szCs w:val="18"/>
                <w:highlight w:val="none"/>
                <w:lang w:val="en-US" w:eastAsia="zh-CN" w:bidi="ar-SA"/>
              </w:rPr>
              <w:t>5208024001</w:t>
            </w:r>
          </w:p>
        </w:tc>
        <w:tc>
          <w:tcPr>
            <w:tcW w:w="630" w:type="dxa"/>
            <w:shd w:val="clear" w:color="auto" w:fill="auto"/>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590" w:type="dxa"/>
            <w:shd w:val="clear" w:color="auto" w:fill="auto"/>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32</w:t>
            </w:r>
          </w:p>
        </w:tc>
        <w:tc>
          <w:tcPr>
            <w:tcW w:w="590" w:type="dxa"/>
            <w:shd w:val="clear" w:color="auto" w:fill="auto"/>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w:t>
            </w:r>
          </w:p>
        </w:tc>
        <w:tc>
          <w:tcPr>
            <w:tcW w:w="550" w:type="dxa"/>
            <w:shd w:val="clear" w:color="auto" w:fill="auto"/>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22</w:t>
            </w:r>
          </w:p>
        </w:tc>
        <w:tc>
          <w:tcPr>
            <w:tcW w:w="490" w:type="dxa"/>
            <w:shd w:val="clear" w:color="auto" w:fill="auto"/>
            <w:vAlign w:val="bottom"/>
          </w:tcPr>
          <w:p>
            <w:pPr>
              <w:pStyle w:val="12"/>
              <w:spacing w:line="48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考查</w:t>
            </w:r>
          </w:p>
        </w:tc>
        <w:tc>
          <w:tcPr>
            <w:tcW w:w="530" w:type="dxa"/>
            <w:shd w:val="clear" w:color="auto" w:fill="auto"/>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00" w:type="dxa"/>
            <w:shd w:val="clear" w:color="auto" w:fill="auto"/>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40" w:type="dxa"/>
            <w:shd w:val="clear" w:color="auto" w:fill="auto"/>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490" w:type="dxa"/>
            <w:shd w:val="clear" w:color="auto" w:fill="auto"/>
          </w:tcPr>
          <w:p>
            <w:pPr>
              <w:pStyle w:val="12"/>
              <w:spacing w:line="48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2*16</w:t>
            </w:r>
          </w:p>
        </w:tc>
        <w:tc>
          <w:tcPr>
            <w:tcW w:w="430" w:type="dxa"/>
            <w:shd w:val="clear" w:color="auto" w:fill="auto"/>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37" w:type="dxa"/>
            <w:shd w:val="clear" w:color="auto" w:fill="auto"/>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Merge w:val="continue"/>
            <w:shd w:val="clear" w:color="auto" w:fill="auto"/>
            <w:vAlign w:val="bottom"/>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424" w:type="dxa"/>
            <w:shd w:val="clear" w:color="auto" w:fill="auto"/>
            <w:vAlign w:val="bottom"/>
          </w:tcPr>
          <w:p>
            <w:pPr>
              <w:pStyle w:val="12"/>
              <w:spacing w:line="48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w:t>
            </w:r>
          </w:p>
        </w:tc>
        <w:tc>
          <w:tcPr>
            <w:tcW w:w="2096" w:type="dxa"/>
            <w:shd w:val="clear" w:color="auto" w:fill="auto"/>
            <w:vAlign w:val="bottom"/>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婴幼儿心理发展与评价</w:t>
            </w:r>
          </w:p>
        </w:tc>
        <w:tc>
          <w:tcPr>
            <w:tcW w:w="112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5208024002</w:t>
            </w:r>
          </w:p>
        </w:tc>
        <w:tc>
          <w:tcPr>
            <w:tcW w:w="630" w:type="dxa"/>
            <w:shd w:val="clear" w:color="auto" w:fill="auto"/>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w:t>
            </w:r>
          </w:p>
        </w:tc>
        <w:tc>
          <w:tcPr>
            <w:tcW w:w="590" w:type="dxa"/>
            <w:shd w:val="clear" w:color="auto" w:fill="auto"/>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16</w:t>
            </w:r>
          </w:p>
        </w:tc>
        <w:tc>
          <w:tcPr>
            <w:tcW w:w="590" w:type="dxa"/>
            <w:shd w:val="clear" w:color="auto" w:fill="auto"/>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6</w:t>
            </w:r>
          </w:p>
        </w:tc>
        <w:tc>
          <w:tcPr>
            <w:tcW w:w="550" w:type="dxa"/>
            <w:shd w:val="clear" w:color="auto" w:fill="auto"/>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w:t>
            </w:r>
          </w:p>
        </w:tc>
        <w:tc>
          <w:tcPr>
            <w:tcW w:w="490" w:type="dxa"/>
            <w:shd w:val="clear" w:color="auto" w:fill="auto"/>
            <w:vAlign w:val="bottom"/>
          </w:tcPr>
          <w:p>
            <w:pPr>
              <w:pStyle w:val="12"/>
              <w:spacing w:line="48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考查</w:t>
            </w:r>
          </w:p>
        </w:tc>
        <w:tc>
          <w:tcPr>
            <w:tcW w:w="530" w:type="dxa"/>
            <w:shd w:val="clear" w:color="auto" w:fill="auto"/>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00" w:type="dxa"/>
            <w:shd w:val="clear" w:color="auto" w:fill="auto"/>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40" w:type="dxa"/>
            <w:shd w:val="clear" w:color="auto" w:fill="auto"/>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490" w:type="dxa"/>
            <w:shd w:val="clear" w:color="auto" w:fill="auto"/>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430" w:type="dxa"/>
            <w:shd w:val="clear" w:color="auto" w:fill="auto"/>
          </w:tcPr>
          <w:p>
            <w:pPr>
              <w:pStyle w:val="12"/>
              <w:spacing w:line="48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2*8</w:t>
            </w:r>
          </w:p>
        </w:tc>
        <w:tc>
          <w:tcPr>
            <w:tcW w:w="537" w:type="dxa"/>
            <w:shd w:val="clear" w:color="auto" w:fill="auto"/>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Merge w:val="continue"/>
            <w:shd w:val="clear" w:color="auto" w:fill="auto"/>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p>
        </w:tc>
        <w:tc>
          <w:tcPr>
            <w:tcW w:w="424" w:type="dxa"/>
            <w:shd w:val="clear" w:color="auto" w:fill="auto"/>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3</w:t>
            </w:r>
          </w:p>
        </w:tc>
        <w:tc>
          <w:tcPr>
            <w:tcW w:w="2096" w:type="dxa"/>
            <w:shd w:val="clear" w:color="auto" w:fill="auto"/>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rPr>
              <w:t>婴幼儿营养与喂养</w:t>
            </w:r>
          </w:p>
        </w:tc>
        <w:tc>
          <w:tcPr>
            <w:tcW w:w="112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5208024003</w:t>
            </w:r>
          </w:p>
        </w:tc>
        <w:tc>
          <w:tcPr>
            <w:tcW w:w="630" w:type="dxa"/>
            <w:shd w:val="clear" w:color="auto" w:fill="auto"/>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w:t>
            </w:r>
          </w:p>
        </w:tc>
        <w:tc>
          <w:tcPr>
            <w:tcW w:w="590" w:type="dxa"/>
            <w:shd w:val="clear" w:color="auto" w:fill="auto"/>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32</w:t>
            </w:r>
          </w:p>
        </w:tc>
        <w:tc>
          <w:tcPr>
            <w:tcW w:w="590" w:type="dxa"/>
            <w:shd w:val="clear" w:color="auto" w:fill="auto"/>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10</w:t>
            </w:r>
          </w:p>
        </w:tc>
        <w:tc>
          <w:tcPr>
            <w:tcW w:w="550" w:type="dxa"/>
            <w:shd w:val="clear" w:color="auto" w:fill="auto"/>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22</w:t>
            </w:r>
          </w:p>
        </w:tc>
        <w:tc>
          <w:tcPr>
            <w:tcW w:w="490" w:type="dxa"/>
            <w:shd w:val="clear" w:color="auto" w:fill="auto"/>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考查</w:t>
            </w:r>
          </w:p>
        </w:tc>
        <w:tc>
          <w:tcPr>
            <w:tcW w:w="53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0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4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2*16</w:t>
            </w:r>
          </w:p>
        </w:tc>
        <w:tc>
          <w:tcPr>
            <w:tcW w:w="43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2"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Merge w:val="continue"/>
            <w:shd w:val="clear" w:color="auto" w:fill="auto"/>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p>
        </w:tc>
        <w:tc>
          <w:tcPr>
            <w:tcW w:w="424" w:type="dxa"/>
            <w:shd w:val="clear" w:color="auto" w:fill="auto"/>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4</w:t>
            </w:r>
          </w:p>
        </w:tc>
        <w:tc>
          <w:tcPr>
            <w:tcW w:w="2096" w:type="dxa"/>
            <w:shd w:val="clear" w:color="auto" w:fill="auto"/>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音乐素养Ⅰ</w:t>
            </w:r>
          </w:p>
        </w:tc>
        <w:tc>
          <w:tcPr>
            <w:tcW w:w="112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5208024004</w:t>
            </w:r>
          </w:p>
        </w:tc>
        <w:tc>
          <w:tcPr>
            <w:tcW w:w="630" w:type="dxa"/>
            <w:shd w:val="clear" w:color="auto" w:fill="auto"/>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w:t>
            </w:r>
          </w:p>
        </w:tc>
        <w:tc>
          <w:tcPr>
            <w:tcW w:w="590" w:type="dxa"/>
            <w:shd w:val="clear" w:color="auto" w:fill="auto"/>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28</w:t>
            </w:r>
          </w:p>
        </w:tc>
        <w:tc>
          <w:tcPr>
            <w:tcW w:w="590" w:type="dxa"/>
            <w:shd w:val="clear" w:color="auto" w:fill="auto"/>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w:t>
            </w:r>
          </w:p>
        </w:tc>
        <w:tc>
          <w:tcPr>
            <w:tcW w:w="550" w:type="dxa"/>
            <w:shd w:val="clear" w:color="auto" w:fill="auto"/>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23</w:t>
            </w:r>
          </w:p>
        </w:tc>
        <w:tc>
          <w:tcPr>
            <w:tcW w:w="490" w:type="dxa"/>
            <w:shd w:val="clear" w:color="auto" w:fill="auto"/>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rPr>
              <w:t>考查</w:t>
            </w:r>
          </w:p>
        </w:tc>
        <w:tc>
          <w:tcPr>
            <w:tcW w:w="530" w:type="dxa"/>
            <w:shd w:val="clear" w:color="auto" w:fill="auto"/>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2*14</w:t>
            </w:r>
          </w:p>
        </w:tc>
        <w:tc>
          <w:tcPr>
            <w:tcW w:w="50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4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3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2"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Merge w:val="continue"/>
            <w:shd w:val="clear" w:color="auto" w:fill="auto"/>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p>
        </w:tc>
        <w:tc>
          <w:tcPr>
            <w:tcW w:w="424" w:type="dxa"/>
            <w:shd w:val="clear" w:color="auto" w:fill="auto"/>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w:t>
            </w:r>
          </w:p>
        </w:tc>
        <w:tc>
          <w:tcPr>
            <w:tcW w:w="2096" w:type="dxa"/>
            <w:shd w:val="clear" w:color="auto" w:fill="auto"/>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美术Ⅰ</w:t>
            </w:r>
          </w:p>
        </w:tc>
        <w:tc>
          <w:tcPr>
            <w:tcW w:w="112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5208024005</w:t>
            </w:r>
          </w:p>
        </w:tc>
        <w:tc>
          <w:tcPr>
            <w:tcW w:w="630" w:type="dxa"/>
            <w:shd w:val="clear" w:color="auto" w:fill="auto"/>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w:t>
            </w:r>
          </w:p>
        </w:tc>
        <w:tc>
          <w:tcPr>
            <w:tcW w:w="590" w:type="dxa"/>
            <w:shd w:val="clear" w:color="auto" w:fill="auto"/>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28</w:t>
            </w:r>
          </w:p>
        </w:tc>
        <w:tc>
          <w:tcPr>
            <w:tcW w:w="590" w:type="dxa"/>
            <w:shd w:val="clear" w:color="auto" w:fill="auto"/>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5</w:t>
            </w:r>
          </w:p>
        </w:tc>
        <w:tc>
          <w:tcPr>
            <w:tcW w:w="550" w:type="dxa"/>
            <w:shd w:val="clear" w:color="auto" w:fill="auto"/>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23</w:t>
            </w:r>
          </w:p>
        </w:tc>
        <w:tc>
          <w:tcPr>
            <w:tcW w:w="490" w:type="dxa"/>
            <w:shd w:val="clear" w:color="auto" w:fill="auto"/>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rPr>
              <w:t>考查</w:t>
            </w:r>
          </w:p>
        </w:tc>
        <w:tc>
          <w:tcPr>
            <w:tcW w:w="53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2*14</w:t>
            </w:r>
          </w:p>
        </w:tc>
        <w:tc>
          <w:tcPr>
            <w:tcW w:w="50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4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3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2"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Merge w:val="continue"/>
            <w:shd w:val="clear" w:color="auto" w:fill="auto"/>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p>
        </w:tc>
        <w:tc>
          <w:tcPr>
            <w:tcW w:w="424" w:type="dxa"/>
            <w:shd w:val="clear" w:color="auto" w:fill="auto"/>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6</w:t>
            </w:r>
          </w:p>
        </w:tc>
        <w:tc>
          <w:tcPr>
            <w:tcW w:w="2096" w:type="dxa"/>
            <w:shd w:val="clear" w:color="auto" w:fill="auto"/>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舞蹈Ⅰ</w:t>
            </w:r>
          </w:p>
        </w:tc>
        <w:tc>
          <w:tcPr>
            <w:tcW w:w="112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5208024006</w:t>
            </w:r>
          </w:p>
        </w:tc>
        <w:tc>
          <w:tcPr>
            <w:tcW w:w="630" w:type="dxa"/>
            <w:shd w:val="clear" w:color="auto" w:fill="auto"/>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w:t>
            </w:r>
          </w:p>
        </w:tc>
        <w:tc>
          <w:tcPr>
            <w:tcW w:w="590" w:type="dxa"/>
            <w:shd w:val="clear" w:color="auto" w:fill="auto"/>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28</w:t>
            </w:r>
          </w:p>
        </w:tc>
        <w:tc>
          <w:tcPr>
            <w:tcW w:w="590" w:type="dxa"/>
            <w:shd w:val="clear" w:color="auto" w:fill="auto"/>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0</w:t>
            </w:r>
          </w:p>
        </w:tc>
        <w:tc>
          <w:tcPr>
            <w:tcW w:w="550" w:type="dxa"/>
            <w:shd w:val="clear" w:color="auto" w:fill="auto"/>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28</w:t>
            </w:r>
          </w:p>
        </w:tc>
        <w:tc>
          <w:tcPr>
            <w:tcW w:w="490" w:type="dxa"/>
            <w:shd w:val="clear" w:color="auto" w:fill="auto"/>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rPr>
              <w:t>考查</w:t>
            </w:r>
          </w:p>
        </w:tc>
        <w:tc>
          <w:tcPr>
            <w:tcW w:w="53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2*14</w:t>
            </w:r>
          </w:p>
        </w:tc>
        <w:tc>
          <w:tcPr>
            <w:tcW w:w="50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4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3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Merge w:val="continue"/>
            <w:shd w:val="clear" w:color="auto" w:fill="auto"/>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p>
        </w:tc>
        <w:tc>
          <w:tcPr>
            <w:tcW w:w="424" w:type="dxa"/>
            <w:shd w:val="clear" w:color="auto" w:fill="auto"/>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7</w:t>
            </w:r>
          </w:p>
        </w:tc>
        <w:tc>
          <w:tcPr>
            <w:tcW w:w="2096" w:type="dxa"/>
            <w:shd w:val="clear" w:color="auto" w:fill="auto"/>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音乐素养Ⅱ</w:t>
            </w:r>
          </w:p>
        </w:tc>
        <w:tc>
          <w:tcPr>
            <w:tcW w:w="112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5208024007</w:t>
            </w:r>
          </w:p>
        </w:tc>
        <w:tc>
          <w:tcPr>
            <w:tcW w:w="630" w:type="dxa"/>
            <w:shd w:val="clear" w:color="auto" w:fill="auto"/>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w:t>
            </w:r>
          </w:p>
        </w:tc>
        <w:tc>
          <w:tcPr>
            <w:tcW w:w="590" w:type="dxa"/>
            <w:shd w:val="clear" w:color="auto" w:fill="auto"/>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32</w:t>
            </w:r>
          </w:p>
        </w:tc>
        <w:tc>
          <w:tcPr>
            <w:tcW w:w="590" w:type="dxa"/>
            <w:shd w:val="clear" w:color="auto" w:fill="auto"/>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5</w:t>
            </w:r>
          </w:p>
        </w:tc>
        <w:tc>
          <w:tcPr>
            <w:tcW w:w="550" w:type="dxa"/>
            <w:shd w:val="clear" w:color="auto" w:fill="auto"/>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27</w:t>
            </w:r>
          </w:p>
        </w:tc>
        <w:tc>
          <w:tcPr>
            <w:tcW w:w="490" w:type="dxa"/>
            <w:shd w:val="clear" w:color="auto" w:fill="auto"/>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rPr>
              <w:t>考查</w:t>
            </w:r>
          </w:p>
        </w:tc>
        <w:tc>
          <w:tcPr>
            <w:tcW w:w="53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0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2*16</w:t>
            </w:r>
          </w:p>
        </w:tc>
        <w:tc>
          <w:tcPr>
            <w:tcW w:w="54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3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2"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Merge w:val="continue"/>
            <w:shd w:val="clear" w:color="auto" w:fill="auto"/>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p>
        </w:tc>
        <w:tc>
          <w:tcPr>
            <w:tcW w:w="424" w:type="dxa"/>
            <w:shd w:val="clear" w:color="auto" w:fill="auto"/>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8</w:t>
            </w:r>
          </w:p>
        </w:tc>
        <w:tc>
          <w:tcPr>
            <w:tcW w:w="2096" w:type="dxa"/>
            <w:shd w:val="clear" w:color="auto" w:fill="auto"/>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美术Ⅱ</w:t>
            </w:r>
          </w:p>
        </w:tc>
        <w:tc>
          <w:tcPr>
            <w:tcW w:w="112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5208024009</w:t>
            </w:r>
          </w:p>
        </w:tc>
        <w:tc>
          <w:tcPr>
            <w:tcW w:w="630" w:type="dxa"/>
            <w:shd w:val="clear" w:color="auto" w:fill="auto"/>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w:t>
            </w:r>
          </w:p>
        </w:tc>
        <w:tc>
          <w:tcPr>
            <w:tcW w:w="590" w:type="dxa"/>
            <w:shd w:val="clear" w:color="auto" w:fill="auto"/>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32</w:t>
            </w:r>
          </w:p>
        </w:tc>
        <w:tc>
          <w:tcPr>
            <w:tcW w:w="590" w:type="dxa"/>
            <w:shd w:val="clear" w:color="auto" w:fill="auto"/>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w:t>
            </w:r>
          </w:p>
        </w:tc>
        <w:tc>
          <w:tcPr>
            <w:tcW w:w="550" w:type="dxa"/>
            <w:shd w:val="clear" w:color="auto" w:fill="auto"/>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27</w:t>
            </w:r>
          </w:p>
        </w:tc>
        <w:tc>
          <w:tcPr>
            <w:tcW w:w="490" w:type="dxa"/>
            <w:shd w:val="clear" w:color="auto" w:fill="auto"/>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rPr>
              <w:t>考查</w:t>
            </w:r>
          </w:p>
        </w:tc>
        <w:tc>
          <w:tcPr>
            <w:tcW w:w="53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0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2*16</w:t>
            </w:r>
          </w:p>
        </w:tc>
        <w:tc>
          <w:tcPr>
            <w:tcW w:w="54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3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Merge w:val="continue"/>
            <w:shd w:val="clear" w:color="auto" w:fill="auto"/>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p>
        </w:tc>
        <w:tc>
          <w:tcPr>
            <w:tcW w:w="424" w:type="dxa"/>
            <w:shd w:val="clear" w:color="auto" w:fill="auto"/>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9</w:t>
            </w:r>
          </w:p>
        </w:tc>
        <w:tc>
          <w:tcPr>
            <w:tcW w:w="2096" w:type="dxa"/>
            <w:shd w:val="clear" w:color="auto" w:fill="auto"/>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舞蹈Ⅱ</w:t>
            </w:r>
          </w:p>
        </w:tc>
        <w:tc>
          <w:tcPr>
            <w:tcW w:w="112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5208024011</w:t>
            </w:r>
          </w:p>
        </w:tc>
        <w:tc>
          <w:tcPr>
            <w:tcW w:w="630" w:type="dxa"/>
            <w:shd w:val="clear" w:color="auto" w:fill="auto"/>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w:t>
            </w:r>
          </w:p>
        </w:tc>
        <w:tc>
          <w:tcPr>
            <w:tcW w:w="590" w:type="dxa"/>
            <w:shd w:val="clear" w:color="auto" w:fill="auto"/>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32</w:t>
            </w:r>
          </w:p>
        </w:tc>
        <w:tc>
          <w:tcPr>
            <w:tcW w:w="590" w:type="dxa"/>
            <w:shd w:val="clear" w:color="auto" w:fill="auto"/>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0</w:t>
            </w:r>
          </w:p>
        </w:tc>
        <w:tc>
          <w:tcPr>
            <w:tcW w:w="550" w:type="dxa"/>
            <w:shd w:val="clear" w:color="auto" w:fill="auto"/>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32</w:t>
            </w:r>
          </w:p>
        </w:tc>
        <w:tc>
          <w:tcPr>
            <w:tcW w:w="490" w:type="dxa"/>
            <w:shd w:val="clear" w:color="auto" w:fill="auto"/>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rPr>
              <w:t>考查</w:t>
            </w:r>
          </w:p>
        </w:tc>
        <w:tc>
          <w:tcPr>
            <w:tcW w:w="530" w:type="dxa"/>
            <w:shd w:val="clear" w:color="auto" w:fill="auto"/>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p>
        </w:tc>
        <w:tc>
          <w:tcPr>
            <w:tcW w:w="50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2*16</w:t>
            </w:r>
          </w:p>
        </w:tc>
        <w:tc>
          <w:tcPr>
            <w:tcW w:w="54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30"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shd w:val="clear" w:color="auto" w:fill="auto"/>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2"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Merge w:val="continue"/>
            <w:shd w:val="clear" w:color="auto" w:fill="auto"/>
            <w:vAlign w:val="bottom"/>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p>
        </w:tc>
        <w:tc>
          <w:tcPr>
            <w:tcW w:w="2520" w:type="dxa"/>
            <w:gridSpan w:val="2"/>
            <w:shd w:val="clear" w:color="auto" w:fill="E7E6E6" w:themeFill="background2"/>
            <w:vAlign w:val="bottom"/>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小计</w:t>
            </w:r>
          </w:p>
        </w:tc>
        <w:tc>
          <w:tcPr>
            <w:tcW w:w="1120" w:type="dxa"/>
            <w:shd w:val="clear" w:color="auto" w:fill="E7E6E6" w:themeFill="background2"/>
            <w:vAlign w:val="bottom"/>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p>
        </w:tc>
        <w:tc>
          <w:tcPr>
            <w:tcW w:w="630" w:type="dxa"/>
            <w:shd w:val="clear" w:color="auto" w:fill="E7E6E6" w:themeFill="background2"/>
            <w:vAlign w:val="center"/>
          </w:tcPr>
          <w:p>
            <w:pPr>
              <w:keepNext w:val="0"/>
              <w:keepLines w:val="0"/>
              <w:widowControl/>
              <w:suppressLineNumbers w:val="0"/>
              <w:jc w:val="center"/>
              <w:textAlignment w:val="center"/>
              <w:rPr>
                <w:rFonts w:hint="default" w:ascii="仿宋" w:hAnsi="仿宋" w:eastAsia="仿宋" w:cs="仿宋"/>
                <w:color w:val="auto"/>
                <w:sz w:val="18"/>
                <w:szCs w:val="18"/>
                <w:highlight w:val="none"/>
                <w:lang w:val="en-US" w:eastAsia="zh-CN"/>
              </w:rPr>
            </w:pPr>
            <w:r>
              <w:rPr>
                <w:rFonts w:hint="eastAsia" w:ascii="仿宋" w:hAnsi="仿宋" w:eastAsia="仿宋" w:cs="仿宋"/>
                <w:i w:val="0"/>
                <w:color w:val="auto"/>
                <w:kern w:val="0"/>
                <w:sz w:val="18"/>
                <w:szCs w:val="18"/>
                <w:u w:val="none"/>
                <w:lang w:val="en-US" w:eastAsia="zh-CN" w:bidi="ar"/>
              </w:rPr>
              <w:t>17</w:t>
            </w:r>
          </w:p>
        </w:tc>
        <w:tc>
          <w:tcPr>
            <w:tcW w:w="590" w:type="dxa"/>
            <w:shd w:val="clear" w:color="auto" w:fill="E7E6E6" w:themeFill="background2"/>
            <w:vAlign w:val="center"/>
          </w:tcPr>
          <w:p>
            <w:pPr>
              <w:keepNext w:val="0"/>
              <w:keepLines w:val="0"/>
              <w:widowControl/>
              <w:suppressLineNumbers w:val="0"/>
              <w:jc w:val="center"/>
              <w:textAlignment w:val="center"/>
              <w:rPr>
                <w:rFonts w:hint="default" w:ascii="仿宋" w:hAnsi="仿宋" w:eastAsia="仿宋" w:cs="仿宋"/>
                <w:color w:val="auto"/>
                <w:sz w:val="18"/>
                <w:szCs w:val="18"/>
                <w:highlight w:val="none"/>
                <w:lang w:val="en-US" w:eastAsia="zh-CN"/>
              </w:rPr>
            </w:pPr>
            <w:r>
              <w:rPr>
                <w:rFonts w:hint="eastAsia" w:ascii="仿宋" w:hAnsi="仿宋" w:eastAsia="仿宋" w:cs="仿宋"/>
                <w:i w:val="0"/>
                <w:color w:val="auto"/>
                <w:kern w:val="0"/>
                <w:sz w:val="18"/>
                <w:szCs w:val="18"/>
                <w:u w:val="none"/>
                <w:lang w:val="en-US" w:eastAsia="zh-CN" w:bidi="ar"/>
              </w:rPr>
              <w:t>260</w:t>
            </w:r>
          </w:p>
        </w:tc>
        <w:tc>
          <w:tcPr>
            <w:tcW w:w="590" w:type="dxa"/>
            <w:shd w:val="clear" w:color="auto" w:fill="E7E6E6" w:themeFill="background2"/>
            <w:vAlign w:val="center"/>
          </w:tcPr>
          <w:p>
            <w:pPr>
              <w:keepNext w:val="0"/>
              <w:keepLines w:val="0"/>
              <w:widowControl/>
              <w:suppressLineNumbers w:val="0"/>
              <w:jc w:val="center"/>
              <w:textAlignment w:val="center"/>
              <w:rPr>
                <w:rFonts w:hint="default" w:ascii="仿宋" w:hAnsi="仿宋" w:eastAsia="仿宋" w:cs="仿宋"/>
                <w:color w:val="auto"/>
                <w:sz w:val="18"/>
                <w:szCs w:val="18"/>
                <w:highlight w:val="none"/>
                <w:lang w:val="en-US" w:eastAsia="zh-CN"/>
              </w:rPr>
            </w:pPr>
            <w:r>
              <w:rPr>
                <w:rFonts w:hint="eastAsia" w:ascii="仿宋" w:hAnsi="仿宋" w:eastAsia="仿宋" w:cs="仿宋"/>
                <w:i w:val="0"/>
                <w:color w:val="auto"/>
                <w:kern w:val="0"/>
                <w:sz w:val="18"/>
                <w:szCs w:val="18"/>
                <w:u w:val="none"/>
                <w:lang w:val="en-US" w:eastAsia="zh-CN" w:bidi="ar"/>
              </w:rPr>
              <w:t>46</w:t>
            </w:r>
          </w:p>
        </w:tc>
        <w:tc>
          <w:tcPr>
            <w:tcW w:w="550" w:type="dxa"/>
            <w:shd w:val="clear" w:color="auto" w:fill="E7E6E6" w:themeFill="background2"/>
            <w:vAlign w:val="center"/>
          </w:tcPr>
          <w:p>
            <w:pPr>
              <w:keepNext w:val="0"/>
              <w:keepLines w:val="0"/>
              <w:widowControl/>
              <w:suppressLineNumbers w:val="0"/>
              <w:jc w:val="center"/>
              <w:textAlignment w:val="center"/>
              <w:rPr>
                <w:rFonts w:hint="default" w:ascii="仿宋" w:hAnsi="仿宋" w:eastAsia="仿宋" w:cs="仿宋"/>
                <w:color w:val="auto"/>
                <w:sz w:val="18"/>
                <w:szCs w:val="18"/>
                <w:highlight w:val="none"/>
                <w:lang w:val="en-US" w:eastAsia="zh-CN"/>
              </w:rPr>
            </w:pPr>
            <w:r>
              <w:rPr>
                <w:rFonts w:hint="eastAsia" w:ascii="仿宋" w:hAnsi="仿宋" w:eastAsia="仿宋" w:cs="仿宋"/>
                <w:i w:val="0"/>
                <w:color w:val="auto"/>
                <w:kern w:val="0"/>
                <w:sz w:val="18"/>
                <w:szCs w:val="18"/>
                <w:u w:val="none"/>
                <w:lang w:val="en-US" w:eastAsia="zh-CN" w:bidi="ar"/>
              </w:rPr>
              <w:t>214</w:t>
            </w:r>
          </w:p>
        </w:tc>
        <w:tc>
          <w:tcPr>
            <w:tcW w:w="490" w:type="dxa"/>
            <w:shd w:val="clear" w:color="auto" w:fill="E7E6E6" w:themeFill="background2"/>
            <w:vAlign w:val="center"/>
          </w:tcPr>
          <w:p>
            <w:pPr>
              <w:jc w:val="center"/>
              <w:rPr>
                <w:rFonts w:hint="eastAsia" w:ascii="仿宋" w:hAnsi="仿宋" w:eastAsia="仿宋" w:cs="仿宋"/>
                <w:color w:val="auto"/>
                <w:sz w:val="18"/>
                <w:szCs w:val="18"/>
                <w:highlight w:val="none"/>
                <w:lang w:val="en-US" w:eastAsia="zh-CN"/>
              </w:rPr>
            </w:pPr>
          </w:p>
        </w:tc>
        <w:tc>
          <w:tcPr>
            <w:tcW w:w="530" w:type="dxa"/>
            <w:shd w:val="clear" w:color="auto" w:fill="E7E6E6" w:themeFill="background2"/>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auto"/>
                <w:kern w:val="0"/>
                <w:sz w:val="18"/>
                <w:szCs w:val="18"/>
                <w:u w:val="none"/>
                <w:lang w:val="en-US" w:eastAsia="zh-CN" w:bidi="ar"/>
              </w:rPr>
              <w:t>84</w:t>
            </w:r>
          </w:p>
        </w:tc>
        <w:tc>
          <w:tcPr>
            <w:tcW w:w="500" w:type="dxa"/>
            <w:shd w:val="clear" w:color="auto" w:fill="E7E6E6" w:themeFill="background2"/>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auto"/>
                <w:kern w:val="0"/>
                <w:sz w:val="18"/>
                <w:szCs w:val="18"/>
                <w:u w:val="none"/>
                <w:lang w:val="en-US" w:eastAsia="zh-CN" w:bidi="ar"/>
              </w:rPr>
              <w:t>96</w:t>
            </w:r>
          </w:p>
        </w:tc>
        <w:tc>
          <w:tcPr>
            <w:tcW w:w="540" w:type="dxa"/>
            <w:shd w:val="clear" w:color="auto" w:fill="E7E6E6" w:themeFill="background2"/>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auto"/>
                <w:kern w:val="0"/>
                <w:sz w:val="18"/>
                <w:szCs w:val="18"/>
                <w:u w:val="none"/>
                <w:lang w:val="en-US" w:eastAsia="zh-CN" w:bidi="ar"/>
              </w:rPr>
              <w:t>0</w:t>
            </w:r>
          </w:p>
        </w:tc>
        <w:tc>
          <w:tcPr>
            <w:tcW w:w="490" w:type="dxa"/>
            <w:shd w:val="clear" w:color="auto" w:fill="E7E6E6" w:themeFill="background2"/>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auto"/>
                <w:kern w:val="0"/>
                <w:sz w:val="18"/>
                <w:szCs w:val="18"/>
                <w:u w:val="none"/>
                <w:lang w:val="en-US" w:eastAsia="zh-CN" w:bidi="ar"/>
              </w:rPr>
              <w:t>64</w:t>
            </w:r>
          </w:p>
        </w:tc>
        <w:tc>
          <w:tcPr>
            <w:tcW w:w="430" w:type="dxa"/>
            <w:shd w:val="clear" w:color="auto" w:fill="E7E6E6" w:themeFill="background2"/>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auto"/>
                <w:kern w:val="0"/>
                <w:sz w:val="18"/>
                <w:szCs w:val="18"/>
                <w:u w:val="none"/>
                <w:lang w:val="en-US" w:eastAsia="zh-CN" w:bidi="ar"/>
              </w:rPr>
              <w:t>16</w:t>
            </w:r>
          </w:p>
        </w:tc>
        <w:tc>
          <w:tcPr>
            <w:tcW w:w="537" w:type="dxa"/>
            <w:shd w:val="clear" w:color="auto" w:fill="E7E6E6" w:themeFill="background2"/>
            <w:vAlign w:val="center"/>
          </w:tcPr>
          <w:p>
            <w:pPr>
              <w:jc w:val="center"/>
              <w:rPr>
                <w:rFonts w:hint="eastAsia" w:ascii="仿宋" w:hAnsi="仿宋" w:eastAsia="仿宋" w:cs="仿宋"/>
                <w:color w:val="auto"/>
                <w:sz w:val="18"/>
                <w:szCs w:val="18"/>
                <w:highlight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273" w:type="dxa"/>
            <w:vMerge w:val="restart"/>
            <w:textDirection w:val="tbRlV"/>
          </w:tcPr>
          <w:p>
            <w:pPr>
              <w:pStyle w:val="12"/>
              <w:spacing w:line="240" w:lineRule="auto"/>
              <w:ind w:left="0" w:right="0" w:firstLine="720" w:firstLineChars="400"/>
              <w:jc w:val="both"/>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专 业 选 修 课</w:t>
            </w:r>
          </w:p>
        </w:tc>
        <w:tc>
          <w:tcPr>
            <w:tcW w:w="305" w:type="dxa"/>
            <w:vAlign w:val="bottom"/>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w:t>
            </w:r>
          </w:p>
        </w:tc>
        <w:tc>
          <w:tcPr>
            <w:tcW w:w="2520" w:type="dxa"/>
            <w:gridSpan w:val="2"/>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托育机构</w:t>
            </w:r>
            <w:r>
              <w:rPr>
                <w:rFonts w:hint="eastAsia" w:ascii="仿宋" w:hAnsi="仿宋" w:eastAsia="仿宋" w:cs="仿宋"/>
                <w:color w:val="auto"/>
                <w:sz w:val="18"/>
                <w:szCs w:val="18"/>
                <w:highlight w:val="none"/>
              </w:rPr>
              <w:t>环境创设</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5208026001</w:t>
            </w:r>
          </w:p>
        </w:tc>
        <w:tc>
          <w:tcPr>
            <w:tcW w:w="63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w:t>
            </w:r>
          </w:p>
        </w:tc>
        <w:tc>
          <w:tcPr>
            <w:tcW w:w="59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78</w:t>
            </w:r>
          </w:p>
        </w:tc>
        <w:tc>
          <w:tcPr>
            <w:tcW w:w="59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0</w:t>
            </w:r>
          </w:p>
        </w:tc>
        <w:tc>
          <w:tcPr>
            <w:tcW w:w="55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78</w:t>
            </w:r>
          </w:p>
        </w:tc>
        <w:tc>
          <w:tcPr>
            <w:tcW w:w="490" w:type="dxa"/>
            <w:vAlign w:val="bottom"/>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考查</w:t>
            </w:r>
          </w:p>
        </w:tc>
        <w:tc>
          <w:tcPr>
            <w:tcW w:w="530" w:type="dxa"/>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0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4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490" w:type="dxa"/>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430"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 W</w:t>
            </w:r>
          </w:p>
        </w:tc>
        <w:tc>
          <w:tcPr>
            <w:tcW w:w="537"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1" w:hRule="atLeast"/>
          <w:jc w:val="center"/>
        </w:trPr>
        <w:tc>
          <w:tcPr>
            <w:tcW w:w="273" w:type="dxa"/>
            <w:vMerge w:val="continue"/>
            <w:textDirection w:val="tbRlV"/>
          </w:tcPr>
          <w:p>
            <w:pPr>
              <w:pStyle w:val="12"/>
              <w:spacing w:line="240" w:lineRule="auto"/>
              <w:ind w:left="0" w:right="0" w:firstLine="720" w:firstLineChars="400"/>
              <w:jc w:val="both"/>
              <w:rPr>
                <w:rFonts w:hint="eastAsia" w:ascii="仿宋" w:hAnsi="仿宋" w:eastAsia="仿宋" w:cs="仿宋"/>
                <w:color w:val="auto"/>
                <w:sz w:val="18"/>
                <w:szCs w:val="18"/>
                <w:highlight w:val="none"/>
                <w:lang w:val="en-US" w:eastAsia="zh-CN"/>
              </w:rPr>
            </w:pPr>
          </w:p>
        </w:tc>
        <w:tc>
          <w:tcPr>
            <w:tcW w:w="305" w:type="dxa"/>
            <w:vAlign w:val="bottom"/>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2520" w:type="dxa"/>
            <w:gridSpan w:val="2"/>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rPr>
              <w:t>0-3岁婴幼儿卫生与保健</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5208026002</w:t>
            </w:r>
          </w:p>
        </w:tc>
        <w:tc>
          <w:tcPr>
            <w:tcW w:w="63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59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28</w:t>
            </w:r>
          </w:p>
        </w:tc>
        <w:tc>
          <w:tcPr>
            <w:tcW w:w="59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w:t>
            </w:r>
          </w:p>
        </w:tc>
        <w:tc>
          <w:tcPr>
            <w:tcW w:w="55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18</w:t>
            </w:r>
          </w:p>
        </w:tc>
        <w:tc>
          <w:tcPr>
            <w:tcW w:w="490" w:type="dxa"/>
            <w:vAlign w:val="bottom"/>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考查</w:t>
            </w:r>
          </w:p>
        </w:tc>
        <w:tc>
          <w:tcPr>
            <w:tcW w:w="530" w:type="dxa"/>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2*14</w:t>
            </w:r>
          </w:p>
        </w:tc>
        <w:tc>
          <w:tcPr>
            <w:tcW w:w="50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4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490" w:type="dxa"/>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43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37"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273" w:type="dxa"/>
            <w:vMerge w:val="continue"/>
            <w:textDirection w:val="tbRlV"/>
          </w:tcPr>
          <w:p>
            <w:pPr>
              <w:pStyle w:val="12"/>
              <w:spacing w:line="240" w:lineRule="auto"/>
              <w:ind w:left="0" w:right="0" w:firstLine="720" w:firstLineChars="400"/>
              <w:jc w:val="both"/>
              <w:rPr>
                <w:rFonts w:hint="eastAsia" w:ascii="仿宋" w:hAnsi="仿宋" w:eastAsia="仿宋" w:cs="仿宋"/>
                <w:color w:val="auto"/>
                <w:sz w:val="18"/>
                <w:szCs w:val="18"/>
                <w:highlight w:val="none"/>
                <w:lang w:val="en-US" w:eastAsia="zh-CN"/>
              </w:rPr>
            </w:pPr>
          </w:p>
        </w:tc>
        <w:tc>
          <w:tcPr>
            <w:tcW w:w="305" w:type="dxa"/>
            <w:vAlign w:val="bottom"/>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w:t>
            </w:r>
          </w:p>
        </w:tc>
        <w:tc>
          <w:tcPr>
            <w:tcW w:w="2520" w:type="dxa"/>
            <w:gridSpan w:val="2"/>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rPr>
              <w:t>0-3岁</w:t>
            </w:r>
            <w:r>
              <w:rPr>
                <w:rFonts w:hint="eastAsia" w:ascii="仿宋" w:hAnsi="仿宋" w:eastAsia="仿宋" w:cs="仿宋"/>
                <w:color w:val="auto"/>
                <w:sz w:val="18"/>
                <w:szCs w:val="18"/>
                <w:highlight w:val="none"/>
                <w:lang w:val="en-US" w:eastAsia="zh-CN"/>
              </w:rPr>
              <w:t>婴</w:t>
            </w:r>
            <w:r>
              <w:rPr>
                <w:rFonts w:hint="eastAsia" w:ascii="仿宋" w:hAnsi="仿宋" w:eastAsia="仿宋" w:cs="仿宋"/>
                <w:color w:val="auto"/>
                <w:sz w:val="18"/>
                <w:szCs w:val="18"/>
                <w:highlight w:val="none"/>
              </w:rPr>
              <w:t>幼儿保育与教育</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5208026003</w:t>
            </w:r>
          </w:p>
        </w:tc>
        <w:tc>
          <w:tcPr>
            <w:tcW w:w="630" w:type="dxa"/>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590" w:type="dxa"/>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32</w:t>
            </w:r>
          </w:p>
        </w:tc>
        <w:tc>
          <w:tcPr>
            <w:tcW w:w="590" w:type="dxa"/>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w:t>
            </w:r>
          </w:p>
        </w:tc>
        <w:tc>
          <w:tcPr>
            <w:tcW w:w="550" w:type="dxa"/>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22</w:t>
            </w:r>
          </w:p>
        </w:tc>
        <w:tc>
          <w:tcPr>
            <w:tcW w:w="490" w:type="dxa"/>
            <w:vAlign w:val="bottom"/>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考查</w:t>
            </w:r>
          </w:p>
        </w:tc>
        <w:tc>
          <w:tcPr>
            <w:tcW w:w="530" w:type="dxa"/>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0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2*16</w:t>
            </w:r>
          </w:p>
        </w:tc>
        <w:tc>
          <w:tcPr>
            <w:tcW w:w="54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490" w:type="dxa"/>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43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37"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273" w:type="dxa"/>
            <w:vMerge w:val="continue"/>
            <w:textDirection w:val="tbRlV"/>
          </w:tcPr>
          <w:p>
            <w:pPr>
              <w:pStyle w:val="12"/>
              <w:spacing w:line="240" w:lineRule="auto"/>
              <w:ind w:left="0" w:right="0" w:firstLine="720" w:firstLineChars="400"/>
              <w:jc w:val="both"/>
              <w:rPr>
                <w:rFonts w:hint="eastAsia" w:ascii="仿宋" w:hAnsi="仿宋" w:eastAsia="仿宋" w:cs="仿宋"/>
                <w:color w:val="auto"/>
                <w:sz w:val="18"/>
                <w:szCs w:val="18"/>
                <w:highlight w:val="none"/>
                <w:lang w:val="en-US" w:eastAsia="zh-CN"/>
              </w:rPr>
            </w:pPr>
          </w:p>
        </w:tc>
        <w:tc>
          <w:tcPr>
            <w:tcW w:w="305" w:type="dxa"/>
            <w:vAlign w:val="bottom"/>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4</w:t>
            </w:r>
          </w:p>
        </w:tc>
        <w:tc>
          <w:tcPr>
            <w:tcW w:w="2520" w:type="dxa"/>
            <w:gridSpan w:val="2"/>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普通话口语训练Ⅰ</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5208026004</w:t>
            </w:r>
          </w:p>
        </w:tc>
        <w:tc>
          <w:tcPr>
            <w:tcW w:w="63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59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32</w:t>
            </w:r>
          </w:p>
        </w:tc>
        <w:tc>
          <w:tcPr>
            <w:tcW w:w="59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w:t>
            </w:r>
          </w:p>
        </w:tc>
        <w:tc>
          <w:tcPr>
            <w:tcW w:w="55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22</w:t>
            </w:r>
          </w:p>
        </w:tc>
        <w:tc>
          <w:tcPr>
            <w:tcW w:w="490" w:type="dxa"/>
            <w:vAlign w:val="bottom"/>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考查</w:t>
            </w:r>
          </w:p>
        </w:tc>
        <w:tc>
          <w:tcPr>
            <w:tcW w:w="530" w:type="dxa"/>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0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2*16</w:t>
            </w: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3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37"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273" w:type="dxa"/>
            <w:vMerge w:val="continue"/>
            <w:textDirection w:val="tbRlV"/>
          </w:tcPr>
          <w:p>
            <w:pPr>
              <w:pStyle w:val="12"/>
              <w:spacing w:line="240" w:lineRule="auto"/>
              <w:ind w:left="0" w:right="0" w:firstLine="720" w:firstLineChars="400"/>
              <w:jc w:val="both"/>
              <w:rPr>
                <w:rFonts w:hint="eastAsia" w:ascii="仿宋" w:hAnsi="仿宋" w:eastAsia="仿宋" w:cs="仿宋"/>
                <w:color w:val="auto"/>
                <w:sz w:val="18"/>
                <w:szCs w:val="18"/>
                <w:highlight w:val="none"/>
                <w:lang w:val="en-US" w:eastAsia="zh-CN"/>
              </w:rPr>
            </w:pPr>
          </w:p>
        </w:tc>
        <w:tc>
          <w:tcPr>
            <w:tcW w:w="305" w:type="dxa"/>
            <w:vAlign w:val="bottom"/>
          </w:tcPr>
          <w:p>
            <w:pPr>
              <w:pStyle w:val="12"/>
              <w:spacing w:line="48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5</w:t>
            </w:r>
          </w:p>
        </w:tc>
        <w:tc>
          <w:tcPr>
            <w:tcW w:w="2520" w:type="dxa"/>
            <w:gridSpan w:val="2"/>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rPr>
              <w:t>0-3岁婴幼儿潜能开发与游戏指导</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5208026005</w:t>
            </w:r>
          </w:p>
        </w:tc>
        <w:tc>
          <w:tcPr>
            <w:tcW w:w="63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w:t>
            </w:r>
          </w:p>
        </w:tc>
        <w:tc>
          <w:tcPr>
            <w:tcW w:w="59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78</w:t>
            </w:r>
          </w:p>
        </w:tc>
        <w:tc>
          <w:tcPr>
            <w:tcW w:w="59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0</w:t>
            </w:r>
          </w:p>
        </w:tc>
        <w:tc>
          <w:tcPr>
            <w:tcW w:w="55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78</w:t>
            </w:r>
          </w:p>
        </w:tc>
        <w:tc>
          <w:tcPr>
            <w:tcW w:w="490" w:type="dxa"/>
            <w:vAlign w:val="bottom"/>
          </w:tcPr>
          <w:p>
            <w:pPr>
              <w:pStyle w:val="12"/>
              <w:spacing w:line="48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考查</w:t>
            </w:r>
          </w:p>
        </w:tc>
        <w:tc>
          <w:tcPr>
            <w:tcW w:w="530" w:type="dxa"/>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0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4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490" w:type="dxa"/>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430"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 W</w:t>
            </w:r>
          </w:p>
        </w:tc>
        <w:tc>
          <w:tcPr>
            <w:tcW w:w="537"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273" w:type="dxa"/>
            <w:vMerge w:val="continue"/>
            <w:textDirection w:val="tbRlV"/>
          </w:tcPr>
          <w:p>
            <w:pPr>
              <w:pStyle w:val="12"/>
              <w:spacing w:line="240" w:lineRule="auto"/>
              <w:ind w:left="0" w:right="0" w:firstLine="720" w:firstLineChars="400"/>
              <w:jc w:val="both"/>
              <w:rPr>
                <w:rFonts w:hint="eastAsia" w:ascii="仿宋" w:hAnsi="仿宋" w:eastAsia="仿宋" w:cs="仿宋"/>
                <w:color w:val="auto"/>
                <w:sz w:val="18"/>
                <w:szCs w:val="18"/>
                <w:highlight w:val="none"/>
                <w:lang w:val="en-US" w:eastAsia="zh-CN"/>
              </w:rPr>
            </w:pPr>
          </w:p>
        </w:tc>
        <w:tc>
          <w:tcPr>
            <w:tcW w:w="305" w:type="dxa"/>
            <w:vAlign w:val="bottom"/>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6</w:t>
            </w:r>
          </w:p>
        </w:tc>
        <w:tc>
          <w:tcPr>
            <w:tcW w:w="2520" w:type="dxa"/>
            <w:gridSpan w:val="2"/>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rPr>
              <w:t>蒙台梭利教学法</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5208026007</w:t>
            </w:r>
          </w:p>
        </w:tc>
        <w:tc>
          <w:tcPr>
            <w:tcW w:w="63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w:t>
            </w:r>
          </w:p>
        </w:tc>
        <w:tc>
          <w:tcPr>
            <w:tcW w:w="59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32</w:t>
            </w:r>
          </w:p>
        </w:tc>
        <w:tc>
          <w:tcPr>
            <w:tcW w:w="59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10</w:t>
            </w:r>
          </w:p>
        </w:tc>
        <w:tc>
          <w:tcPr>
            <w:tcW w:w="55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22</w:t>
            </w:r>
          </w:p>
        </w:tc>
        <w:tc>
          <w:tcPr>
            <w:tcW w:w="490" w:type="dxa"/>
            <w:vAlign w:val="bottom"/>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考查</w:t>
            </w:r>
          </w:p>
        </w:tc>
        <w:tc>
          <w:tcPr>
            <w:tcW w:w="530" w:type="dxa"/>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0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4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490" w:type="dxa"/>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2*16</w:t>
            </w:r>
          </w:p>
        </w:tc>
        <w:tc>
          <w:tcPr>
            <w:tcW w:w="43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37"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273" w:type="dxa"/>
            <w:vMerge w:val="continue"/>
            <w:textDirection w:val="tbRlV"/>
          </w:tcPr>
          <w:p>
            <w:pPr>
              <w:pStyle w:val="12"/>
              <w:spacing w:line="240" w:lineRule="auto"/>
              <w:ind w:left="0" w:right="0" w:firstLine="720" w:firstLineChars="400"/>
              <w:jc w:val="both"/>
              <w:rPr>
                <w:rFonts w:hint="eastAsia" w:ascii="仿宋" w:hAnsi="仿宋" w:eastAsia="仿宋" w:cs="仿宋"/>
                <w:color w:val="auto"/>
                <w:sz w:val="18"/>
                <w:szCs w:val="18"/>
                <w:highlight w:val="none"/>
                <w:lang w:val="en-US" w:eastAsia="zh-CN"/>
              </w:rPr>
            </w:pPr>
          </w:p>
        </w:tc>
        <w:tc>
          <w:tcPr>
            <w:tcW w:w="305" w:type="dxa"/>
            <w:vAlign w:val="bottom"/>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7</w:t>
            </w:r>
          </w:p>
        </w:tc>
        <w:tc>
          <w:tcPr>
            <w:tcW w:w="2520" w:type="dxa"/>
            <w:gridSpan w:val="2"/>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幼儿照护</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5208026008</w:t>
            </w:r>
          </w:p>
        </w:tc>
        <w:tc>
          <w:tcPr>
            <w:tcW w:w="63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w:t>
            </w:r>
          </w:p>
        </w:tc>
        <w:tc>
          <w:tcPr>
            <w:tcW w:w="59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32</w:t>
            </w:r>
          </w:p>
        </w:tc>
        <w:tc>
          <w:tcPr>
            <w:tcW w:w="59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10</w:t>
            </w:r>
          </w:p>
        </w:tc>
        <w:tc>
          <w:tcPr>
            <w:tcW w:w="55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22</w:t>
            </w:r>
          </w:p>
        </w:tc>
        <w:tc>
          <w:tcPr>
            <w:tcW w:w="490" w:type="dxa"/>
            <w:vAlign w:val="bottom"/>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考查</w:t>
            </w:r>
          </w:p>
        </w:tc>
        <w:tc>
          <w:tcPr>
            <w:tcW w:w="530" w:type="dxa"/>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0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4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490" w:type="dxa"/>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2*16</w:t>
            </w:r>
          </w:p>
        </w:tc>
        <w:tc>
          <w:tcPr>
            <w:tcW w:w="43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37"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273" w:type="dxa"/>
            <w:vMerge w:val="continue"/>
            <w:textDirection w:val="tbRlV"/>
          </w:tcPr>
          <w:p>
            <w:pPr>
              <w:pStyle w:val="12"/>
              <w:spacing w:line="240" w:lineRule="auto"/>
              <w:ind w:left="0" w:right="0" w:firstLine="720" w:firstLineChars="400"/>
              <w:jc w:val="both"/>
              <w:rPr>
                <w:rFonts w:hint="default" w:ascii="仿宋" w:hAnsi="仿宋" w:eastAsia="仿宋" w:cs="仿宋"/>
                <w:color w:val="auto"/>
                <w:sz w:val="18"/>
                <w:szCs w:val="18"/>
                <w:highlight w:val="none"/>
                <w:lang w:val="en-US" w:eastAsia="zh-CN"/>
              </w:rPr>
            </w:pPr>
          </w:p>
        </w:tc>
        <w:tc>
          <w:tcPr>
            <w:tcW w:w="305" w:type="dxa"/>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8</w:t>
            </w:r>
          </w:p>
        </w:tc>
        <w:tc>
          <w:tcPr>
            <w:tcW w:w="2520" w:type="dxa"/>
            <w:gridSpan w:val="2"/>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幼儿教育活动设计与组织</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p>
        </w:tc>
        <w:tc>
          <w:tcPr>
            <w:tcW w:w="63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w:t>
            </w:r>
          </w:p>
        </w:tc>
        <w:tc>
          <w:tcPr>
            <w:tcW w:w="59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32</w:t>
            </w:r>
          </w:p>
        </w:tc>
        <w:tc>
          <w:tcPr>
            <w:tcW w:w="59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10</w:t>
            </w:r>
          </w:p>
        </w:tc>
        <w:tc>
          <w:tcPr>
            <w:tcW w:w="55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22</w:t>
            </w:r>
          </w:p>
        </w:tc>
        <w:tc>
          <w:tcPr>
            <w:tcW w:w="490" w:type="dxa"/>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考查</w:t>
            </w:r>
          </w:p>
        </w:tc>
        <w:tc>
          <w:tcPr>
            <w:tcW w:w="5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2*16</w:t>
            </w:r>
          </w:p>
        </w:tc>
        <w:tc>
          <w:tcPr>
            <w:tcW w:w="4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273" w:type="dxa"/>
            <w:vMerge w:val="continue"/>
            <w:textDirection w:val="tbRlV"/>
          </w:tcPr>
          <w:p>
            <w:pPr>
              <w:pStyle w:val="12"/>
              <w:spacing w:line="240" w:lineRule="auto"/>
              <w:ind w:left="0" w:right="0" w:firstLine="720" w:firstLineChars="400"/>
              <w:jc w:val="both"/>
              <w:rPr>
                <w:rFonts w:hint="default" w:ascii="仿宋" w:hAnsi="仿宋" w:eastAsia="仿宋" w:cs="仿宋"/>
                <w:color w:val="auto"/>
                <w:sz w:val="18"/>
                <w:szCs w:val="18"/>
                <w:highlight w:val="none"/>
                <w:lang w:val="en-US" w:eastAsia="zh-CN"/>
              </w:rPr>
            </w:pPr>
          </w:p>
        </w:tc>
        <w:tc>
          <w:tcPr>
            <w:tcW w:w="305" w:type="dxa"/>
            <w:vAlign w:val="bottom"/>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9</w:t>
            </w:r>
          </w:p>
        </w:tc>
        <w:tc>
          <w:tcPr>
            <w:tcW w:w="2520" w:type="dxa"/>
            <w:gridSpan w:val="2"/>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学前儿童家庭教育</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5208026009</w:t>
            </w:r>
          </w:p>
        </w:tc>
        <w:tc>
          <w:tcPr>
            <w:tcW w:w="63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59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32</w:t>
            </w:r>
          </w:p>
        </w:tc>
        <w:tc>
          <w:tcPr>
            <w:tcW w:w="59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w:t>
            </w:r>
          </w:p>
        </w:tc>
        <w:tc>
          <w:tcPr>
            <w:tcW w:w="55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22</w:t>
            </w:r>
          </w:p>
        </w:tc>
        <w:tc>
          <w:tcPr>
            <w:tcW w:w="490" w:type="dxa"/>
            <w:vAlign w:val="bottom"/>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考查</w:t>
            </w:r>
          </w:p>
        </w:tc>
        <w:tc>
          <w:tcPr>
            <w:tcW w:w="530" w:type="dxa"/>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0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4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490"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2*16</w:t>
            </w:r>
          </w:p>
        </w:tc>
        <w:tc>
          <w:tcPr>
            <w:tcW w:w="43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37"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Align w:val="bottom"/>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w:t>
            </w:r>
          </w:p>
        </w:tc>
        <w:tc>
          <w:tcPr>
            <w:tcW w:w="2520" w:type="dxa"/>
            <w:gridSpan w:val="2"/>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奥尔夫音乐教育</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5208026011</w:t>
            </w:r>
          </w:p>
        </w:tc>
        <w:tc>
          <w:tcPr>
            <w:tcW w:w="630" w:type="dxa"/>
            <w:vAlign w:val="center"/>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32</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w:t>
            </w:r>
          </w:p>
        </w:tc>
        <w:tc>
          <w:tcPr>
            <w:tcW w:w="55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22</w:t>
            </w:r>
          </w:p>
        </w:tc>
        <w:tc>
          <w:tcPr>
            <w:tcW w:w="490" w:type="dxa"/>
            <w:vAlign w:val="bottom"/>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en-US"/>
              </w:rPr>
            </w:pPr>
            <w:r>
              <w:rPr>
                <w:rFonts w:hint="eastAsia" w:ascii="仿宋" w:hAnsi="仿宋" w:eastAsia="仿宋" w:cs="仿宋"/>
                <w:color w:val="auto"/>
                <w:sz w:val="18"/>
                <w:szCs w:val="18"/>
                <w:highlight w:val="none"/>
                <w:lang w:val="en-US" w:eastAsia="zh-CN"/>
              </w:rPr>
              <w:t>考查</w:t>
            </w:r>
          </w:p>
        </w:tc>
        <w:tc>
          <w:tcPr>
            <w:tcW w:w="53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rPr>
            </w:pP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2*16</w:t>
            </w:r>
          </w:p>
        </w:tc>
        <w:tc>
          <w:tcPr>
            <w:tcW w:w="490" w:type="dxa"/>
            <w:vAlign w:val="top"/>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p>
        </w:tc>
        <w:tc>
          <w:tcPr>
            <w:tcW w:w="43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rPr>
            </w:pPr>
          </w:p>
        </w:tc>
        <w:tc>
          <w:tcPr>
            <w:tcW w:w="537"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Align w:val="bottom"/>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11</w:t>
            </w:r>
          </w:p>
        </w:tc>
        <w:tc>
          <w:tcPr>
            <w:tcW w:w="2520" w:type="dxa"/>
            <w:gridSpan w:val="2"/>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书法</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5208026012</w:t>
            </w:r>
          </w:p>
        </w:tc>
        <w:tc>
          <w:tcPr>
            <w:tcW w:w="63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32</w:t>
            </w:r>
          </w:p>
        </w:tc>
        <w:tc>
          <w:tcPr>
            <w:tcW w:w="590" w:type="dxa"/>
            <w:vAlign w:val="center"/>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w:t>
            </w:r>
          </w:p>
        </w:tc>
        <w:tc>
          <w:tcPr>
            <w:tcW w:w="55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22</w:t>
            </w:r>
          </w:p>
        </w:tc>
        <w:tc>
          <w:tcPr>
            <w:tcW w:w="490" w:type="dxa"/>
            <w:vAlign w:val="bottom"/>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考查</w:t>
            </w:r>
          </w:p>
        </w:tc>
        <w:tc>
          <w:tcPr>
            <w:tcW w:w="530" w:type="dxa"/>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0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40"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2*16</w:t>
            </w:r>
          </w:p>
        </w:tc>
        <w:tc>
          <w:tcPr>
            <w:tcW w:w="490" w:type="dxa"/>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43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37"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12</w:t>
            </w:r>
          </w:p>
        </w:tc>
        <w:tc>
          <w:tcPr>
            <w:tcW w:w="2520" w:type="dxa"/>
            <w:gridSpan w:val="2"/>
            <w:vAlign w:val="bottom"/>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儿童文学</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5208026017</w:t>
            </w:r>
          </w:p>
        </w:tc>
        <w:tc>
          <w:tcPr>
            <w:tcW w:w="63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32</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w:t>
            </w:r>
          </w:p>
        </w:tc>
        <w:tc>
          <w:tcPr>
            <w:tcW w:w="55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22</w:t>
            </w:r>
          </w:p>
        </w:tc>
        <w:tc>
          <w:tcPr>
            <w:tcW w:w="490" w:type="dxa"/>
            <w:vAlign w:val="bottom"/>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考查</w:t>
            </w:r>
          </w:p>
        </w:tc>
        <w:tc>
          <w:tcPr>
            <w:tcW w:w="5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2*16</w:t>
            </w:r>
          </w:p>
        </w:tc>
        <w:tc>
          <w:tcPr>
            <w:tcW w:w="540" w:type="dxa"/>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9"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Align w:val="bottom"/>
          </w:tcPr>
          <w:p>
            <w:pPr>
              <w:pStyle w:val="12"/>
              <w:spacing w:line="48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13</w:t>
            </w:r>
          </w:p>
        </w:tc>
        <w:tc>
          <w:tcPr>
            <w:tcW w:w="2520" w:type="dxa"/>
            <w:gridSpan w:val="2"/>
            <w:vAlign w:val="bottom"/>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托育服务政策法规与伦理</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5208026019</w:t>
            </w:r>
          </w:p>
        </w:tc>
        <w:tc>
          <w:tcPr>
            <w:tcW w:w="63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32</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w:t>
            </w:r>
          </w:p>
        </w:tc>
        <w:tc>
          <w:tcPr>
            <w:tcW w:w="55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22</w:t>
            </w:r>
          </w:p>
        </w:tc>
        <w:tc>
          <w:tcPr>
            <w:tcW w:w="490" w:type="dxa"/>
            <w:vAlign w:val="bottom"/>
          </w:tcPr>
          <w:p>
            <w:pPr>
              <w:pStyle w:val="12"/>
              <w:spacing w:line="48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考查</w:t>
            </w:r>
          </w:p>
        </w:tc>
        <w:tc>
          <w:tcPr>
            <w:tcW w:w="5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00" w:type="dxa"/>
            <w:vAlign w:val="top"/>
          </w:tcPr>
          <w:p>
            <w:pPr>
              <w:pStyle w:val="12"/>
              <w:spacing w:line="48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2*16</w:t>
            </w: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p>
        </w:tc>
        <w:tc>
          <w:tcPr>
            <w:tcW w:w="4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14</w:t>
            </w:r>
          </w:p>
        </w:tc>
        <w:tc>
          <w:tcPr>
            <w:tcW w:w="2520" w:type="dxa"/>
            <w:gridSpan w:val="2"/>
            <w:vAlign w:val="bottom"/>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健康咨询服务与管理</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5208026020</w:t>
            </w:r>
          </w:p>
        </w:tc>
        <w:tc>
          <w:tcPr>
            <w:tcW w:w="63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32</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w:t>
            </w:r>
          </w:p>
        </w:tc>
        <w:tc>
          <w:tcPr>
            <w:tcW w:w="55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22</w:t>
            </w:r>
          </w:p>
        </w:tc>
        <w:tc>
          <w:tcPr>
            <w:tcW w:w="490" w:type="dxa"/>
            <w:vAlign w:val="bottom"/>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考查</w:t>
            </w:r>
          </w:p>
        </w:tc>
        <w:tc>
          <w:tcPr>
            <w:tcW w:w="5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2*16</w:t>
            </w:r>
          </w:p>
        </w:tc>
        <w:tc>
          <w:tcPr>
            <w:tcW w:w="4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15</w:t>
            </w:r>
          </w:p>
        </w:tc>
        <w:tc>
          <w:tcPr>
            <w:tcW w:w="2520" w:type="dxa"/>
            <w:gridSpan w:val="2"/>
            <w:vAlign w:val="bottom"/>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婴儿语言启蒙</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5208026021</w:t>
            </w:r>
          </w:p>
        </w:tc>
        <w:tc>
          <w:tcPr>
            <w:tcW w:w="63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32</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w:t>
            </w:r>
          </w:p>
        </w:tc>
        <w:tc>
          <w:tcPr>
            <w:tcW w:w="55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22</w:t>
            </w:r>
          </w:p>
        </w:tc>
        <w:tc>
          <w:tcPr>
            <w:tcW w:w="490" w:type="dxa"/>
            <w:vAlign w:val="bottom"/>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考查</w:t>
            </w:r>
          </w:p>
        </w:tc>
        <w:tc>
          <w:tcPr>
            <w:tcW w:w="5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40" w:type="dxa"/>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2*16</w:t>
            </w: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16</w:t>
            </w:r>
          </w:p>
        </w:tc>
        <w:tc>
          <w:tcPr>
            <w:tcW w:w="2520" w:type="dxa"/>
            <w:gridSpan w:val="2"/>
            <w:vAlign w:val="bottom"/>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双语绘本</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5208026022</w:t>
            </w:r>
          </w:p>
        </w:tc>
        <w:tc>
          <w:tcPr>
            <w:tcW w:w="63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32</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w:t>
            </w:r>
          </w:p>
        </w:tc>
        <w:tc>
          <w:tcPr>
            <w:tcW w:w="55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22</w:t>
            </w:r>
          </w:p>
        </w:tc>
        <w:tc>
          <w:tcPr>
            <w:tcW w:w="490" w:type="dxa"/>
            <w:vAlign w:val="bottom"/>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考查</w:t>
            </w:r>
          </w:p>
        </w:tc>
        <w:tc>
          <w:tcPr>
            <w:tcW w:w="5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2*16</w:t>
            </w:r>
          </w:p>
        </w:tc>
        <w:tc>
          <w:tcPr>
            <w:tcW w:w="430" w:type="dxa"/>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p>
        </w:tc>
        <w:tc>
          <w:tcPr>
            <w:tcW w:w="537"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17</w:t>
            </w:r>
          </w:p>
        </w:tc>
        <w:tc>
          <w:tcPr>
            <w:tcW w:w="2520" w:type="dxa"/>
            <w:gridSpan w:val="2"/>
            <w:vAlign w:val="bottom"/>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highlight w:val="none"/>
              </w:rPr>
              <w:t>课件制作</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5208026023</w:t>
            </w:r>
          </w:p>
        </w:tc>
        <w:tc>
          <w:tcPr>
            <w:tcW w:w="63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16</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6</w:t>
            </w:r>
          </w:p>
        </w:tc>
        <w:tc>
          <w:tcPr>
            <w:tcW w:w="55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w:t>
            </w:r>
          </w:p>
        </w:tc>
        <w:tc>
          <w:tcPr>
            <w:tcW w:w="490" w:type="dxa"/>
            <w:vAlign w:val="bottom"/>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考查</w:t>
            </w:r>
          </w:p>
        </w:tc>
        <w:tc>
          <w:tcPr>
            <w:tcW w:w="5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2*8</w:t>
            </w:r>
          </w:p>
        </w:tc>
        <w:tc>
          <w:tcPr>
            <w:tcW w:w="4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18</w:t>
            </w:r>
          </w:p>
        </w:tc>
        <w:tc>
          <w:tcPr>
            <w:tcW w:w="2520" w:type="dxa"/>
            <w:gridSpan w:val="2"/>
            <w:vAlign w:val="bottom"/>
          </w:tcPr>
          <w:p>
            <w:pPr>
              <w:pStyle w:val="12"/>
              <w:spacing w:line="240" w:lineRule="auto"/>
              <w:ind w:left="0" w:leftChars="0" w:right="0" w:rightChars="0" w:firstLine="0" w:firstLineChars="0"/>
              <w:jc w:val="center"/>
              <w:rPr>
                <w:rFonts w:hint="eastAsia" w:ascii="仿宋" w:hAnsi="仿宋" w:eastAsia="仿宋" w:cs="仿宋"/>
                <w:color w:val="auto"/>
                <w:sz w:val="18"/>
                <w:highlight w:val="none"/>
              </w:rPr>
            </w:pPr>
            <w:r>
              <w:rPr>
                <w:rFonts w:hint="eastAsia" w:ascii="仿宋" w:hAnsi="仿宋" w:eastAsia="仿宋" w:cs="仿宋"/>
                <w:color w:val="auto"/>
                <w:sz w:val="18"/>
                <w:szCs w:val="18"/>
                <w:highlight w:val="none"/>
                <w:lang w:val="en-US" w:eastAsia="zh-CN"/>
              </w:rPr>
              <w:t>婴幼儿行为观察与指导</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5208026024</w:t>
            </w:r>
          </w:p>
        </w:tc>
        <w:tc>
          <w:tcPr>
            <w:tcW w:w="630" w:type="dxa"/>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32</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10</w:t>
            </w:r>
          </w:p>
        </w:tc>
        <w:tc>
          <w:tcPr>
            <w:tcW w:w="550" w:type="dxa"/>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22</w:t>
            </w:r>
          </w:p>
        </w:tc>
        <w:tc>
          <w:tcPr>
            <w:tcW w:w="490" w:type="dxa"/>
            <w:vAlign w:val="bottom"/>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考查</w:t>
            </w:r>
          </w:p>
        </w:tc>
        <w:tc>
          <w:tcPr>
            <w:tcW w:w="5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00" w:type="dxa"/>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2*16</w:t>
            </w: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p>
        </w:tc>
        <w:tc>
          <w:tcPr>
            <w:tcW w:w="4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5"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19</w:t>
            </w:r>
          </w:p>
        </w:tc>
        <w:tc>
          <w:tcPr>
            <w:tcW w:w="2520" w:type="dxa"/>
            <w:gridSpan w:val="2"/>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普通话口语训练Ⅱ</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5208026026</w:t>
            </w:r>
          </w:p>
        </w:tc>
        <w:tc>
          <w:tcPr>
            <w:tcW w:w="63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w:t>
            </w:r>
          </w:p>
        </w:tc>
        <w:tc>
          <w:tcPr>
            <w:tcW w:w="59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32</w:t>
            </w:r>
          </w:p>
        </w:tc>
        <w:tc>
          <w:tcPr>
            <w:tcW w:w="59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10</w:t>
            </w:r>
          </w:p>
        </w:tc>
        <w:tc>
          <w:tcPr>
            <w:tcW w:w="55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22</w:t>
            </w:r>
          </w:p>
        </w:tc>
        <w:tc>
          <w:tcPr>
            <w:tcW w:w="490" w:type="dxa"/>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考查</w:t>
            </w:r>
          </w:p>
        </w:tc>
        <w:tc>
          <w:tcPr>
            <w:tcW w:w="5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2*16</w:t>
            </w:r>
          </w:p>
        </w:tc>
        <w:tc>
          <w:tcPr>
            <w:tcW w:w="4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20</w:t>
            </w:r>
          </w:p>
        </w:tc>
        <w:tc>
          <w:tcPr>
            <w:tcW w:w="2520" w:type="dxa"/>
            <w:gridSpan w:val="2"/>
            <w:vAlign w:val="bottom"/>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幼儿感觉统合训练</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p>
        </w:tc>
        <w:tc>
          <w:tcPr>
            <w:tcW w:w="63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32</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w:t>
            </w:r>
          </w:p>
        </w:tc>
        <w:tc>
          <w:tcPr>
            <w:tcW w:w="55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22</w:t>
            </w:r>
          </w:p>
        </w:tc>
        <w:tc>
          <w:tcPr>
            <w:tcW w:w="490" w:type="dxa"/>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考查</w:t>
            </w:r>
          </w:p>
        </w:tc>
        <w:tc>
          <w:tcPr>
            <w:tcW w:w="5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2*16</w:t>
            </w: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p>
        </w:tc>
        <w:tc>
          <w:tcPr>
            <w:tcW w:w="4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5"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21</w:t>
            </w:r>
          </w:p>
        </w:tc>
        <w:tc>
          <w:tcPr>
            <w:tcW w:w="2520" w:type="dxa"/>
            <w:gridSpan w:val="2"/>
            <w:vAlign w:val="bottom"/>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营养学</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p>
        </w:tc>
        <w:tc>
          <w:tcPr>
            <w:tcW w:w="63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32</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w:t>
            </w:r>
          </w:p>
        </w:tc>
        <w:tc>
          <w:tcPr>
            <w:tcW w:w="55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22</w:t>
            </w:r>
          </w:p>
        </w:tc>
        <w:tc>
          <w:tcPr>
            <w:tcW w:w="490" w:type="dxa"/>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考查</w:t>
            </w:r>
          </w:p>
        </w:tc>
        <w:tc>
          <w:tcPr>
            <w:tcW w:w="5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2*16</w:t>
            </w: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p>
        </w:tc>
        <w:tc>
          <w:tcPr>
            <w:tcW w:w="4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5"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22</w:t>
            </w:r>
          </w:p>
        </w:tc>
        <w:tc>
          <w:tcPr>
            <w:tcW w:w="2520" w:type="dxa"/>
            <w:gridSpan w:val="2"/>
            <w:vAlign w:val="bottom"/>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幼儿艺术启蒙</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p>
        </w:tc>
        <w:tc>
          <w:tcPr>
            <w:tcW w:w="63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32</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w:t>
            </w:r>
          </w:p>
        </w:tc>
        <w:tc>
          <w:tcPr>
            <w:tcW w:w="55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22</w:t>
            </w:r>
          </w:p>
        </w:tc>
        <w:tc>
          <w:tcPr>
            <w:tcW w:w="490" w:type="dxa"/>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考查</w:t>
            </w:r>
          </w:p>
        </w:tc>
        <w:tc>
          <w:tcPr>
            <w:tcW w:w="5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2*16</w:t>
            </w: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p>
        </w:tc>
        <w:tc>
          <w:tcPr>
            <w:tcW w:w="4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5"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23</w:t>
            </w:r>
          </w:p>
        </w:tc>
        <w:tc>
          <w:tcPr>
            <w:tcW w:w="2520" w:type="dxa"/>
            <w:gridSpan w:val="2"/>
            <w:vAlign w:val="bottom"/>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幼儿家庭教养指导</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p>
        </w:tc>
        <w:tc>
          <w:tcPr>
            <w:tcW w:w="63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w:t>
            </w:r>
          </w:p>
        </w:tc>
        <w:tc>
          <w:tcPr>
            <w:tcW w:w="59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32</w:t>
            </w:r>
          </w:p>
        </w:tc>
        <w:tc>
          <w:tcPr>
            <w:tcW w:w="59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10</w:t>
            </w:r>
          </w:p>
        </w:tc>
        <w:tc>
          <w:tcPr>
            <w:tcW w:w="55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22</w:t>
            </w:r>
          </w:p>
        </w:tc>
        <w:tc>
          <w:tcPr>
            <w:tcW w:w="490" w:type="dxa"/>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考查</w:t>
            </w:r>
          </w:p>
        </w:tc>
        <w:tc>
          <w:tcPr>
            <w:tcW w:w="5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2*16</w:t>
            </w: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p>
        </w:tc>
        <w:tc>
          <w:tcPr>
            <w:tcW w:w="4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5"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24</w:t>
            </w:r>
          </w:p>
        </w:tc>
        <w:tc>
          <w:tcPr>
            <w:tcW w:w="2520" w:type="dxa"/>
            <w:gridSpan w:val="2"/>
            <w:vAlign w:val="bottom"/>
          </w:tcPr>
          <w:p>
            <w:pPr>
              <w:pStyle w:val="12"/>
              <w:spacing w:line="240" w:lineRule="auto"/>
              <w:ind w:left="0" w:leftChars="0" w:right="0" w:rightChars="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幼</w:t>
            </w:r>
            <w:r>
              <w:rPr>
                <w:rFonts w:hint="default" w:ascii="仿宋" w:hAnsi="仿宋" w:eastAsia="仿宋" w:cs="仿宋"/>
                <w:color w:val="auto"/>
                <w:sz w:val="18"/>
                <w:szCs w:val="18"/>
                <w:highlight w:val="none"/>
                <w:lang w:val="en-US" w:eastAsia="zh-CN"/>
              </w:rPr>
              <w:t>儿感觉统合训练</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p>
        </w:tc>
        <w:tc>
          <w:tcPr>
            <w:tcW w:w="63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w:t>
            </w:r>
          </w:p>
        </w:tc>
        <w:tc>
          <w:tcPr>
            <w:tcW w:w="59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32</w:t>
            </w:r>
          </w:p>
        </w:tc>
        <w:tc>
          <w:tcPr>
            <w:tcW w:w="59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10</w:t>
            </w:r>
          </w:p>
        </w:tc>
        <w:tc>
          <w:tcPr>
            <w:tcW w:w="550" w:type="dxa"/>
            <w:vAlign w:val="center"/>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22</w:t>
            </w:r>
          </w:p>
        </w:tc>
        <w:tc>
          <w:tcPr>
            <w:tcW w:w="490" w:type="dxa"/>
            <w:vAlign w:val="bottom"/>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考查</w:t>
            </w:r>
          </w:p>
        </w:tc>
        <w:tc>
          <w:tcPr>
            <w:tcW w:w="5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2*16</w:t>
            </w:r>
          </w:p>
        </w:tc>
        <w:tc>
          <w:tcPr>
            <w:tcW w:w="4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5"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305" w:type="dxa"/>
            <w:vAlign w:val="bottom"/>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25</w:t>
            </w:r>
          </w:p>
        </w:tc>
        <w:tc>
          <w:tcPr>
            <w:tcW w:w="2520" w:type="dxa"/>
            <w:gridSpan w:val="2"/>
            <w:vAlign w:val="bottom"/>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幼儿早期综合发展</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p>
        </w:tc>
        <w:tc>
          <w:tcPr>
            <w:tcW w:w="63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32</w:t>
            </w:r>
          </w:p>
        </w:tc>
        <w:tc>
          <w:tcPr>
            <w:tcW w:w="59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w:t>
            </w:r>
          </w:p>
        </w:tc>
        <w:tc>
          <w:tcPr>
            <w:tcW w:w="550" w:type="dxa"/>
            <w:vAlign w:val="center"/>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22</w:t>
            </w:r>
          </w:p>
        </w:tc>
        <w:tc>
          <w:tcPr>
            <w:tcW w:w="490" w:type="dxa"/>
            <w:vAlign w:val="bottom"/>
          </w:tcPr>
          <w:p>
            <w:pPr>
              <w:pStyle w:val="12"/>
              <w:spacing w:line="240" w:lineRule="auto"/>
              <w:ind w:left="0" w:leftChars="0" w:right="0" w:rightChars="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考查</w:t>
            </w:r>
          </w:p>
        </w:tc>
        <w:tc>
          <w:tcPr>
            <w:tcW w:w="5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0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4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490" w:type="dxa"/>
            <w:vAlign w:val="top"/>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2*16</w:t>
            </w:r>
          </w:p>
        </w:tc>
        <w:tc>
          <w:tcPr>
            <w:tcW w:w="430"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c>
          <w:tcPr>
            <w:tcW w:w="537" w:type="dxa"/>
            <w:vAlign w:val="top"/>
          </w:tcPr>
          <w:p>
            <w:pPr>
              <w:pStyle w:val="12"/>
              <w:spacing w:line="240" w:lineRule="auto"/>
              <w:ind w:left="0" w:leftChars="0" w:right="0" w:rightChars="0" w:firstLine="0" w:firstLineChars="0"/>
              <w:jc w:val="center"/>
              <w:rPr>
                <w:rFonts w:hint="eastAsia" w:ascii="仿宋" w:hAnsi="仿宋" w:eastAsia="仿宋" w:cs="仿宋"/>
                <w:color w:val="auto"/>
                <w:kern w:val="2"/>
                <w:sz w:val="18"/>
                <w:szCs w:val="1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 w:hRule="atLeast"/>
          <w:jc w:val="center"/>
        </w:trPr>
        <w:tc>
          <w:tcPr>
            <w:tcW w:w="273" w:type="dxa"/>
            <w:vMerge w:val="continue"/>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2825" w:type="dxa"/>
            <w:gridSpan w:val="3"/>
            <w:shd w:val="clear" w:color="auto" w:fill="E7E6E6" w:themeFill="background2"/>
            <w:vAlign w:val="bottom"/>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小计</w:t>
            </w:r>
          </w:p>
        </w:tc>
        <w:tc>
          <w:tcPr>
            <w:tcW w:w="1120" w:type="dxa"/>
            <w:shd w:val="clear" w:color="auto" w:fill="E7E6E6" w:themeFill="background2"/>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p>
        </w:tc>
        <w:tc>
          <w:tcPr>
            <w:tcW w:w="630" w:type="dxa"/>
            <w:shd w:val="clear" w:color="auto" w:fill="E7E6E6" w:themeFill="background2"/>
            <w:vAlign w:val="center"/>
          </w:tcPr>
          <w:p>
            <w:pPr>
              <w:keepNext w:val="0"/>
              <w:keepLines w:val="0"/>
              <w:widowControl/>
              <w:suppressLineNumbers w:val="0"/>
              <w:jc w:val="center"/>
              <w:textAlignment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51</w:t>
            </w:r>
          </w:p>
        </w:tc>
        <w:tc>
          <w:tcPr>
            <w:tcW w:w="590" w:type="dxa"/>
            <w:shd w:val="clear" w:color="auto" w:fill="E7E6E6" w:themeFill="background2"/>
            <w:vAlign w:val="center"/>
          </w:tcPr>
          <w:p>
            <w:pPr>
              <w:keepNext w:val="0"/>
              <w:keepLines w:val="0"/>
              <w:widowControl/>
              <w:suppressLineNumbers w:val="0"/>
              <w:jc w:val="center"/>
              <w:textAlignment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872</w:t>
            </w:r>
          </w:p>
        </w:tc>
        <w:tc>
          <w:tcPr>
            <w:tcW w:w="590" w:type="dxa"/>
            <w:shd w:val="clear" w:color="auto" w:fill="E7E6E6" w:themeFill="background2"/>
            <w:vAlign w:val="center"/>
          </w:tcPr>
          <w:p>
            <w:pPr>
              <w:keepNext w:val="0"/>
              <w:keepLines w:val="0"/>
              <w:widowControl/>
              <w:suppressLineNumbers w:val="0"/>
              <w:jc w:val="center"/>
              <w:textAlignment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i w:val="0"/>
                <w:color w:val="auto"/>
                <w:kern w:val="0"/>
                <w:sz w:val="18"/>
                <w:szCs w:val="18"/>
                <w:u w:val="none"/>
                <w:lang w:val="en-US" w:eastAsia="zh-CN" w:bidi="ar"/>
              </w:rPr>
              <w:t>226</w:t>
            </w:r>
          </w:p>
        </w:tc>
        <w:tc>
          <w:tcPr>
            <w:tcW w:w="550" w:type="dxa"/>
            <w:shd w:val="clear" w:color="auto" w:fill="E7E6E6" w:themeFill="background2"/>
            <w:vAlign w:val="center"/>
          </w:tcPr>
          <w:p>
            <w:pPr>
              <w:keepNext w:val="0"/>
              <w:keepLines w:val="0"/>
              <w:widowControl/>
              <w:suppressLineNumbers w:val="0"/>
              <w:jc w:val="center"/>
              <w:textAlignment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646</w:t>
            </w:r>
          </w:p>
        </w:tc>
        <w:tc>
          <w:tcPr>
            <w:tcW w:w="490" w:type="dxa"/>
            <w:shd w:val="clear" w:color="auto" w:fill="E7E6E6" w:themeFill="background2"/>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考查</w:t>
            </w:r>
          </w:p>
        </w:tc>
        <w:tc>
          <w:tcPr>
            <w:tcW w:w="530" w:type="dxa"/>
            <w:shd w:val="clear" w:color="auto" w:fill="E7E6E6" w:themeFill="background2"/>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i w:val="0"/>
                <w:color w:val="auto"/>
                <w:kern w:val="0"/>
                <w:sz w:val="18"/>
                <w:szCs w:val="18"/>
                <w:u w:val="none"/>
                <w:lang w:val="en-US" w:eastAsia="zh-CN" w:bidi="ar"/>
              </w:rPr>
              <w:t>60</w:t>
            </w:r>
          </w:p>
        </w:tc>
        <w:tc>
          <w:tcPr>
            <w:tcW w:w="500" w:type="dxa"/>
            <w:shd w:val="clear" w:color="auto" w:fill="E7E6E6" w:themeFill="background2"/>
            <w:vAlign w:val="center"/>
          </w:tcPr>
          <w:p>
            <w:pPr>
              <w:keepNext w:val="0"/>
              <w:keepLines w:val="0"/>
              <w:widowControl/>
              <w:suppressLineNumbers w:val="0"/>
              <w:jc w:val="center"/>
              <w:textAlignment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i w:val="0"/>
                <w:color w:val="auto"/>
                <w:kern w:val="0"/>
                <w:sz w:val="18"/>
                <w:szCs w:val="18"/>
                <w:u w:val="none"/>
                <w:lang w:val="en-US" w:eastAsia="zh-CN" w:bidi="ar"/>
              </w:rPr>
              <w:t>128</w:t>
            </w:r>
          </w:p>
        </w:tc>
        <w:tc>
          <w:tcPr>
            <w:tcW w:w="540" w:type="dxa"/>
            <w:shd w:val="clear" w:color="auto" w:fill="E7E6E6" w:themeFill="background2"/>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i w:val="0"/>
                <w:color w:val="auto"/>
                <w:kern w:val="0"/>
                <w:sz w:val="18"/>
                <w:szCs w:val="18"/>
                <w:u w:val="none"/>
                <w:lang w:val="en-US" w:eastAsia="zh-CN" w:bidi="ar"/>
              </w:rPr>
              <w:t>192</w:t>
            </w:r>
          </w:p>
        </w:tc>
        <w:tc>
          <w:tcPr>
            <w:tcW w:w="490" w:type="dxa"/>
            <w:shd w:val="clear" w:color="auto" w:fill="E7E6E6" w:themeFill="background2"/>
            <w:vAlign w:val="center"/>
          </w:tcPr>
          <w:p>
            <w:pPr>
              <w:keepNext w:val="0"/>
              <w:keepLines w:val="0"/>
              <w:widowControl/>
              <w:suppressLineNumbers w:val="0"/>
              <w:jc w:val="center"/>
              <w:textAlignment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336</w:t>
            </w:r>
          </w:p>
        </w:tc>
        <w:tc>
          <w:tcPr>
            <w:tcW w:w="430" w:type="dxa"/>
            <w:shd w:val="clear" w:color="auto" w:fill="E7E6E6" w:themeFill="background2"/>
            <w:vAlign w:val="center"/>
          </w:tcPr>
          <w:p>
            <w:pPr>
              <w:pStyle w:val="12"/>
              <w:spacing w:line="240" w:lineRule="auto"/>
              <w:ind w:left="0" w:leftChars="0" w:right="0" w:rightChars="0" w:firstLine="0" w:firstLineChars="0"/>
              <w:jc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196</w:t>
            </w:r>
          </w:p>
        </w:tc>
        <w:tc>
          <w:tcPr>
            <w:tcW w:w="537" w:type="dxa"/>
            <w:shd w:val="clear" w:color="auto" w:fill="E7E6E6" w:themeFill="background2"/>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2" w:hRule="atLeast"/>
          <w:jc w:val="center"/>
        </w:trPr>
        <w:tc>
          <w:tcPr>
            <w:tcW w:w="1002" w:type="dxa"/>
            <w:gridSpan w:val="3"/>
            <w:vMerge w:val="restart"/>
            <w:vAlign w:val="bottom"/>
          </w:tcPr>
          <w:p>
            <w:pPr>
              <w:pStyle w:val="12"/>
              <w:keepNext w:val="0"/>
              <w:keepLines w:val="0"/>
              <w:pageBreakBefore w:val="0"/>
              <w:widowControl w:val="0"/>
              <w:kinsoku/>
              <w:wordWrap/>
              <w:overflowPunct/>
              <w:topLinePunct w:val="0"/>
              <w:autoSpaceDE/>
              <w:autoSpaceDN/>
              <w:bidi w:val="0"/>
              <w:adjustRightInd/>
              <w:snapToGrid/>
              <w:spacing w:after="625" w:afterLines="200" w:line="360" w:lineRule="auto"/>
              <w:ind w:right="0"/>
              <w:jc w:val="both"/>
              <w:textAlignment w:val="auto"/>
              <w:rPr>
                <w:rFonts w:hint="eastAsia" w:ascii="仿宋" w:hAnsi="仿宋" w:eastAsia="仿宋" w:cs="仿宋"/>
                <w:color w:val="auto"/>
                <w:sz w:val="18"/>
                <w:szCs w:val="18"/>
                <w:highlight w:val="none"/>
                <w:lang w:val="en-US" w:eastAsia="zh-CN"/>
              </w:rPr>
            </w:pPr>
            <w:r>
              <w:rPr>
                <w:rFonts w:hint="eastAsia" w:ascii="仿宋" w:hAnsi="仿宋" w:eastAsia="仿宋" w:cs="仿宋"/>
                <w:color w:val="auto"/>
                <w:spacing w:val="-1"/>
                <w:sz w:val="18"/>
                <w:szCs w:val="18"/>
                <w:highlight w:val="none"/>
              </w:rPr>
              <w:t>职业技能训</w:t>
            </w:r>
            <w:r>
              <w:rPr>
                <w:rFonts w:hint="eastAsia" w:ascii="仿宋" w:hAnsi="仿宋" w:eastAsia="仿宋" w:cs="仿宋"/>
                <w:color w:val="auto"/>
                <w:sz w:val="18"/>
                <w:szCs w:val="18"/>
                <w:highlight w:val="none"/>
              </w:rPr>
              <w:t>练课</w:t>
            </w:r>
          </w:p>
        </w:tc>
        <w:tc>
          <w:tcPr>
            <w:tcW w:w="2096" w:type="dxa"/>
            <w:vAlign w:val="bottom"/>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顶岗实习</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5208025001</w:t>
            </w:r>
          </w:p>
        </w:tc>
        <w:tc>
          <w:tcPr>
            <w:tcW w:w="63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22</w:t>
            </w:r>
          </w:p>
        </w:tc>
        <w:tc>
          <w:tcPr>
            <w:tcW w:w="59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572</w:t>
            </w:r>
          </w:p>
        </w:tc>
        <w:tc>
          <w:tcPr>
            <w:tcW w:w="59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550" w:type="dxa"/>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572</w:t>
            </w:r>
          </w:p>
        </w:tc>
        <w:tc>
          <w:tcPr>
            <w:tcW w:w="490" w:type="dxa"/>
            <w:vAlign w:val="bottom"/>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30" w:type="dxa"/>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0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4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490" w:type="dxa"/>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430"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6 W</w:t>
            </w:r>
          </w:p>
        </w:tc>
        <w:tc>
          <w:tcPr>
            <w:tcW w:w="537"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16 W</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2" w:hRule="atLeast"/>
          <w:jc w:val="center"/>
        </w:trPr>
        <w:tc>
          <w:tcPr>
            <w:tcW w:w="1002" w:type="dxa"/>
            <w:gridSpan w:val="3"/>
            <w:vMerge w:val="continue"/>
            <w:vAlign w:val="bottom"/>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2096" w:type="dxa"/>
            <w:vAlign w:val="bottom"/>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毕业设计</w:t>
            </w:r>
          </w:p>
        </w:tc>
        <w:tc>
          <w:tcPr>
            <w:tcW w:w="1120" w:type="dxa"/>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5208025002</w:t>
            </w:r>
          </w:p>
        </w:tc>
        <w:tc>
          <w:tcPr>
            <w:tcW w:w="630"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590"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52</w:t>
            </w:r>
          </w:p>
        </w:tc>
        <w:tc>
          <w:tcPr>
            <w:tcW w:w="590" w:type="dxa"/>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50"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52</w:t>
            </w:r>
          </w:p>
        </w:tc>
        <w:tc>
          <w:tcPr>
            <w:tcW w:w="490" w:type="dxa"/>
            <w:vAlign w:val="bottom"/>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30" w:type="dxa"/>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0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4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490" w:type="dxa"/>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430" w:type="dxa"/>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37"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 W</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jc w:val="center"/>
        </w:trPr>
        <w:tc>
          <w:tcPr>
            <w:tcW w:w="1002" w:type="dxa"/>
            <w:gridSpan w:val="3"/>
            <w:vMerge w:val="continue"/>
            <w:vAlign w:val="bottom"/>
          </w:tcPr>
          <w:p>
            <w:pPr>
              <w:pStyle w:val="12"/>
              <w:spacing w:line="240" w:lineRule="auto"/>
              <w:ind w:left="0" w:right="0" w:firstLine="0" w:firstLineChars="0"/>
              <w:jc w:val="center"/>
              <w:rPr>
                <w:color w:val="auto"/>
                <w:sz w:val="18"/>
                <w:szCs w:val="18"/>
                <w:highlight w:val="none"/>
              </w:rPr>
            </w:pPr>
          </w:p>
        </w:tc>
        <w:tc>
          <w:tcPr>
            <w:tcW w:w="2096" w:type="dxa"/>
            <w:shd w:val="clear" w:color="auto" w:fill="auto"/>
            <w:vAlign w:val="bottom"/>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认知实习</w:t>
            </w:r>
          </w:p>
        </w:tc>
        <w:tc>
          <w:tcPr>
            <w:tcW w:w="112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5208025003</w:t>
            </w:r>
          </w:p>
        </w:tc>
        <w:tc>
          <w:tcPr>
            <w:tcW w:w="630" w:type="dxa"/>
            <w:shd w:val="clear" w:color="auto" w:fill="auto"/>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w:t>
            </w:r>
          </w:p>
        </w:tc>
        <w:tc>
          <w:tcPr>
            <w:tcW w:w="590" w:type="dxa"/>
            <w:shd w:val="clear" w:color="auto" w:fill="auto"/>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52</w:t>
            </w:r>
          </w:p>
        </w:tc>
        <w:tc>
          <w:tcPr>
            <w:tcW w:w="590" w:type="dxa"/>
            <w:shd w:val="clear" w:color="auto" w:fill="auto"/>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550" w:type="dxa"/>
            <w:shd w:val="clear" w:color="auto" w:fill="auto"/>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52</w:t>
            </w:r>
          </w:p>
        </w:tc>
        <w:tc>
          <w:tcPr>
            <w:tcW w:w="490" w:type="dxa"/>
            <w:vAlign w:val="bottom"/>
          </w:tcPr>
          <w:p>
            <w:pPr>
              <w:pStyle w:val="12"/>
              <w:spacing w:line="240" w:lineRule="auto"/>
              <w:ind w:left="0" w:right="0" w:firstLine="0" w:firstLineChars="0"/>
              <w:jc w:val="both"/>
              <w:rPr>
                <w:rFonts w:hint="eastAsia" w:ascii="仿宋" w:hAnsi="仿宋" w:eastAsia="仿宋" w:cs="仿宋"/>
                <w:color w:val="auto"/>
                <w:sz w:val="18"/>
                <w:szCs w:val="18"/>
                <w:highlight w:val="none"/>
                <w:lang w:val="en-US" w:eastAsia="zh-CN"/>
              </w:rPr>
            </w:pPr>
          </w:p>
        </w:tc>
        <w:tc>
          <w:tcPr>
            <w:tcW w:w="530" w:type="dxa"/>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00"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 W</w:t>
            </w:r>
          </w:p>
        </w:tc>
        <w:tc>
          <w:tcPr>
            <w:tcW w:w="540"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490"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 W</w:t>
            </w:r>
          </w:p>
        </w:tc>
        <w:tc>
          <w:tcPr>
            <w:tcW w:w="430" w:type="dxa"/>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p>
        </w:tc>
        <w:tc>
          <w:tcPr>
            <w:tcW w:w="537" w:type="dxa"/>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4" w:hRule="atLeast"/>
          <w:jc w:val="center"/>
        </w:trPr>
        <w:tc>
          <w:tcPr>
            <w:tcW w:w="1002" w:type="dxa"/>
            <w:gridSpan w:val="3"/>
            <w:vMerge w:val="continue"/>
            <w:shd w:val="clear" w:color="auto" w:fill="E7E6E6" w:themeFill="background2"/>
            <w:vAlign w:val="top"/>
          </w:tcPr>
          <w:p>
            <w:pPr>
              <w:pStyle w:val="12"/>
              <w:spacing w:before="41" w:line="223" w:lineRule="exact"/>
              <w:ind w:left="983" w:leftChars="0" w:right="967" w:rightChars="0"/>
              <w:jc w:val="center"/>
              <w:rPr>
                <w:rFonts w:hint="eastAsia" w:ascii="仿宋" w:hAnsi="仿宋" w:eastAsia="仿宋" w:cs="仿宋"/>
                <w:color w:val="auto"/>
                <w:sz w:val="18"/>
                <w:szCs w:val="18"/>
                <w:highlight w:val="none"/>
              </w:rPr>
            </w:pPr>
          </w:p>
        </w:tc>
        <w:tc>
          <w:tcPr>
            <w:tcW w:w="2096" w:type="dxa"/>
            <w:shd w:val="clear" w:color="auto" w:fill="E7E6E6" w:themeFill="background2"/>
            <w:vAlign w:val="top"/>
          </w:tcPr>
          <w:p>
            <w:pPr>
              <w:pStyle w:val="12"/>
              <w:spacing w:line="48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小计</w:t>
            </w:r>
          </w:p>
        </w:tc>
        <w:tc>
          <w:tcPr>
            <w:tcW w:w="1120" w:type="dxa"/>
            <w:shd w:val="clear" w:color="auto" w:fill="E7E6E6" w:themeFill="background2"/>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18"/>
                <w:szCs w:val="18"/>
                <w:highlight w:val="none"/>
                <w:u w:val="none"/>
                <w:lang w:val="en-US" w:eastAsia="zh-CN" w:bidi="ar"/>
              </w:rPr>
            </w:pPr>
          </w:p>
        </w:tc>
        <w:tc>
          <w:tcPr>
            <w:tcW w:w="630" w:type="dxa"/>
            <w:shd w:val="clear" w:color="auto" w:fill="E7E6E6" w:themeFill="background2"/>
            <w:vAlign w:val="center"/>
          </w:tcPr>
          <w:p>
            <w:pPr>
              <w:keepNext w:val="0"/>
              <w:keepLines w:val="0"/>
              <w:widowControl/>
              <w:suppressLineNumbers w:val="0"/>
              <w:spacing w:line="240" w:lineRule="auto"/>
              <w:jc w:val="center"/>
              <w:textAlignment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26</w:t>
            </w:r>
          </w:p>
        </w:tc>
        <w:tc>
          <w:tcPr>
            <w:tcW w:w="590" w:type="dxa"/>
            <w:shd w:val="clear" w:color="auto" w:fill="E7E6E6" w:themeFill="background2"/>
            <w:vAlign w:val="center"/>
          </w:tcPr>
          <w:p>
            <w:pPr>
              <w:keepNext w:val="0"/>
              <w:keepLines w:val="0"/>
              <w:widowControl/>
              <w:suppressLineNumbers w:val="0"/>
              <w:spacing w:line="240" w:lineRule="auto"/>
              <w:jc w:val="center"/>
              <w:textAlignment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676</w:t>
            </w:r>
          </w:p>
        </w:tc>
        <w:tc>
          <w:tcPr>
            <w:tcW w:w="590" w:type="dxa"/>
            <w:shd w:val="clear" w:color="auto" w:fill="E7E6E6" w:themeFill="background2"/>
            <w:vAlign w:val="center"/>
          </w:tcPr>
          <w:p>
            <w:pPr>
              <w:keepNext w:val="0"/>
              <w:keepLines w:val="0"/>
              <w:widowControl/>
              <w:suppressLineNumbers w:val="0"/>
              <w:spacing w:line="240" w:lineRule="auto"/>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auto"/>
                <w:kern w:val="0"/>
                <w:sz w:val="18"/>
                <w:szCs w:val="18"/>
                <w:highlight w:val="none"/>
                <w:u w:val="none"/>
                <w:lang w:val="en-US" w:eastAsia="zh-CN" w:bidi="ar"/>
              </w:rPr>
              <w:t>0</w:t>
            </w:r>
          </w:p>
        </w:tc>
        <w:tc>
          <w:tcPr>
            <w:tcW w:w="550" w:type="dxa"/>
            <w:shd w:val="clear" w:color="auto" w:fill="E7E6E6" w:themeFill="background2"/>
            <w:vAlign w:val="center"/>
          </w:tcPr>
          <w:p>
            <w:pPr>
              <w:keepNext w:val="0"/>
              <w:keepLines w:val="0"/>
              <w:widowControl/>
              <w:suppressLineNumbers w:val="0"/>
              <w:spacing w:line="240" w:lineRule="auto"/>
              <w:jc w:val="center"/>
              <w:textAlignment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676</w:t>
            </w:r>
          </w:p>
        </w:tc>
        <w:tc>
          <w:tcPr>
            <w:tcW w:w="490" w:type="dxa"/>
            <w:shd w:val="clear" w:color="auto" w:fill="E7E6E6" w:themeFill="background2"/>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30" w:type="dxa"/>
            <w:shd w:val="clear" w:color="auto" w:fill="E7E6E6" w:themeFill="background2"/>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00" w:type="dxa"/>
            <w:shd w:val="clear" w:color="auto" w:fill="E7E6E6" w:themeFill="background2"/>
          </w:tcPr>
          <w:p>
            <w:pPr>
              <w:pStyle w:val="12"/>
              <w:spacing w:line="48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 W</w:t>
            </w:r>
          </w:p>
        </w:tc>
        <w:tc>
          <w:tcPr>
            <w:tcW w:w="540" w:type="dxa"/>
            <w:shd w:val="clear" w:color="auto" w:fill="E7E6E6" w:themeFill="background2"/>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490" w:type="dxa"/>
            <w:shd w:val="clear" w:color="auto" w:fill="E7E6E6" w:themeFill="background2"/>
          </w:tcPr>
          <w:p>
            <w:pPr>
              <w:pStyle w:val="12"/>
              <w:spacing w:line="480" w:lineRule="auto"/>
              <w:ind w:left="0" w:right="0" w:firstLine="0" w:firstLine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 W</w:t>
            </w:r>
          </w:p>
        </w:tc>
        <w:tc>
          <w:tcPr>
            <w:tcW w:w="430" w:type="dxa"/>
            <w:shd w:val="clear" w:color="auto" w:fill="E7E6E6" w:themeFill="background2"/>
          </w:tcPr>
          <w:p>
            <w:pPr>
              <w:pStyle w:val="12"/>
              <w:spacing w:line="48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6 W</w:t>
            </w:r>
          </w:p>
        </w:tc>
        <w:tc>
          <w:tcPr>
            <w:tcW w:w="537" w:type="dxa"/>
            <w:shd w:val="clear" w:color="auto" w:fill="E7E6E6" w:themeFill="background2"/>
          </w:tcPr>
          <w:p>
            <w:pPr>
              <w:pStyle w:val="12"/>
              <w:spacing w:line="48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16 W</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2" w:hRule="atLeast"/>
          <w:jc w:val="center"/>
        </w:trPr>
        <w:tc>
          <w:tcPr>
            <w:tcW w:w="3098" w:type="dxa"/>
            <w:gridSpan w:val="4"/>
            <w:shd w:val="clear" w:color="auto" w:fill="E7E6E6" w:themeFill="background2"/>
            <w:vAlign w:val="top"/>
          </w:tcPr>
          <w:p>
            <w:pPr>
              <w:pStyle w:val="12"/>
              <w:spacing w:before="41" w:line="223" w:lineRule="exact"/>
              <w:ind w:right="967" w:rightChars="0"/>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 xml:space="preserve">    </w:t>
            </w:r>
            <w:r>
              <w:rPr>
                <w:rFonts w:hint="eastAsia" w:ascii="仿宋" w:hAnsi="仿宋" w:eastAsia="仿宋" w:cs="仿宋"/>
                <w:color w:val="auto"/>
                <w:sz w:val="18"/>
                <w:szCs w:val="18"/>
                <w:highlight w:val="none"/>
              </w:rPr>
              <w:t>课时总计</w:t>
            </w:r>
          </w:p>
        </w:tc>
        <w:tc>
          <w:tcPr>
            <w:tcW w:w="3480" w:type="dxa"/>
            <w:gridSpan w:val="5"/>
            <w:shd w:val="clear" w:color="auto" w:fill="E7E6E6" w:themeFill="background2"/>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2664</w:t>
            </w:r>
          </w:p>
        </w:tc>
        <w:tc>
          <w:tcPr>
            <w:tcW w:w="490" w:type="dxa"/>
            <w:shd w:val="clear" w:color="auto" w:fill="E7E6E6" w:themeFill="background2"/>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30" w:type="dxa"/>
            <w:shd w:val="clear" w:color="auto" w:fill="E7E6E6" w:themeFill="background2"/>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00" w:type="dxa"/>
            <w:shd w:val="clear" w:color="auto" w:fill="E7E6E6" w:themeFill="background2"/>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40" w:type="dxa"/>
            <w:shd w:val="clear" w:color="auto" w:fill="E7E6E6" w:themeFill="background2"/>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490" w:type="dxa"/>
            <w:shd w:val="clear" w:color="auto" w:fill="E7E6E6" w:themeFill="background2"/>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430" w:type="dxa"/>
            <w:shd w:val="clear" w:color="auto" w:fill="E7E6E6" w:themeFill="background2"/>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c>
          <w:tcPr>
            <w:tcW w:w="537" w:type="dxa"/>
            <w:shd w:val="clear" w:color="auto" w:fill="E7E6E6" w:themeFill="background2"/>
          </w:tcPr>
          <w:p>
            <w:pPr>
              <w:pStyle w:val="12"/>
              <w:spacing w:line="240" w:lineRule="auto"/>
              <w:ind w:left="0" w:right="0" w:firstLine="0" w:firstLineChars="0"/>
              <w:jc w:val="center"/>
              <w:rPr>
                <w:rFonts w:hint="eastAsia" w:ascii="仿宋" w:hAnsi="仿宋" w:eastAsia="仿宋" w:cs="仿宋"/>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 w:hRule="atLeast"/>
          <w:jc w:val="center"/>
        </w:trPr>
        <w:tc>
          <w:tcPr>
            <w:tcW w:w="3098" w:type="dxa"/>
            <w:gridSpan w:val="4"/>
            <w:shd w:val="clear" w:color="auto" w:fill="E7E6E6" w:themeFill="background2"/>
            <w:vAlign w:val="top"/>
          </w:tcPr>
          <w:p>
            <w:pPr>
              <w:pStyle w:val="12"/>
              <w:spacing w:before="42" w:line="222" w:lineRule="exact"/>
              <w:ind w:firstLine="720" w:firstLineChars="400"/>
              <w:jc w:val="both"/>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开设课程总数</w:t>
            </w:r>
          </w:p>
        </w:tc>
        <w:tc>
          <w:tcPr>
            <w:tcW w:w="3480" w:type="dxa"/>
            <w:gridSpan w:val="5"/>
            <w:shd w:val="clear" w:color="auto" w:fill="E7E6E6" w:themeFill="background2"/>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65</w:t>
            </w:r>
          </w:p>
        </w:tc>
        <w:tc>
          <w:tcPr>
            <w:tcW w:w="490" w:type="dxa"/>
            <w:shd w:val="clear" w:color="auto" w:fill="E7E6E6" w:themeFill="background2"/>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30" w:type="dxa"/>
            <w:shd w:val="clear" w:color="auto" w:fill="E7E6E6" w:themeFill="background2"/>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00" w:type="dxa"/>
            <w:shd w:val="clear" w:color="auto" w:fill="E7E6E6" w:themeFill="background2"/>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40" w:type="dxa"/>
            <w:shd w:val="clear" w:color="auto" w:fill="E7E6E6" w:themeFill="background2"/>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490" w:type="dxa"/>
            <w:shd w:val="clear" w:color="auto" w:fill="E7E6E6" w:themeFill="background2"/>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430" w:type="dxa"/>
            <w:shd w:val="clear" w:color="auto" w:fill="E7E6E6" w:themeFill="background2"/>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37" w:type="dxa"/>
            <w:shd w:val="clear" w:color="auto" w:fill="E7E6E6" w:themeFill="background2"/>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2" w:hRule="atLeast"/>
          <w:jc w:val="center"/>
        </w:trPr>
        <w:tc>
          <w:tcPr>
            <w:tcW w:w="3098" w:type="dxa"/>
            <w:gridSpan w:val="4"/>
            <w:shd w:val="clear" w:color="auto" w:fill="E7E6E6" w:themeFill="background2"/>
            <w:vAlign w:val="top"/>
          </w:tcPr>
          <w:p>
            <w:pPr>
              <w:pStyle w:val="12"/>
              <w:spacing w:before="40"/>
              <w:ind w:right="967" w:rightChars="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 xml:space="preserve">     </w:t>
            </w:r>
            <w:r>
              <w:rPr>
                <w:rFonts w:hint="eastAsia" w:ascii="仿宋" w:hAnsi="仿宋" w:eastAsia="仿宋" w:cs="仿宋"/>
                <w:color w:val="auto"/>
                <w:sz w:val="18"/>
                <w:szCs w:val="18"/>
                <w:highlight w:val="none"/>
              </w:rPr>
              <w:t>考试课程数</w:t>
            </w:r>
          </w:p>
        </w:tc>
        <w:tc>
          <w:tcPr>
            <w:tcW w:w="3480" w:type="dxa"/>
            <w:gridSpan w:val="5"/>
            <w:shd w:val="clear" w:color="auto" w:fill="E7E6E6" w:themeFill="background2"/>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14</w:t>
            </w:r>
          </w:p>
        </w:tc>
        <w:tc>
          <w:tcPr>
            <w:tcW w:w="490" w:type="dxa"/>
            <w:shd w:val="clear" w:color="auto" w:fill="E7E6E6" w:themeFill="background2"/>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30" w:type="dxa"/>
            <w:shd w:val="clear" w:color="auto" w:fill="E7E6E6" w:themeFill="background2"/>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00" w:type="dxa"/>
            <w:shd w:val="clear" w:color="auto" w:fill="E7E6E6" w:themeFill="background2"/>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40" w:type="dxa"/>
            <w:shd w:val="clear" w:color="auto" w:fill="E7E6E6" w:themeFill="background2"/>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490" w:type="dxa"/>
            <w:shd w:val="clear" w:color="auto" w:fill="E7E6E6" w:themeFill="background2"/>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430" w:type="dxa"/>
            <w:shd w:val="clear" w:color="auto" w:fill="E7E6E6" w:themeFill="background2"/>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37" w:type="dxa"/>
            <w:shd w:val="clear" w:color="auto" w:fill="E7E6E6" w:themeFill="background2"/>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3098" w:type="dxa"/>
            <w:gridSpan w:val="4"/>
            <w:shd w:val="clear" w:color="auto" w:fill="E7E6E6" w:themeFill="background2"/>
            <w:vAlign w:val="top"/>
          </w:tcPr>
          <w:p>
            <w:pPr>
              <w:pStyle w:val="12"/>
              <w:spacing w:before="42"/>
              <w:ind w:firstLine="720" w:firstLineChars="400"/>
              <w:jc w:val="both"/>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考查课程总数</w:t>
            </w:r>
          </w:p>
        </w:tc>
        <w:tc>
          <w:tcPr>
            <w:tcW w:w="3480" w:type="dxa"/>
            <w:gridSpan w:val="5"/>
            <w:shd w:val="clear" w:color="auto" w:fill="E7E6E6" w:themeFill="background2"/>
            <w:vAlign w:val="center"/>
          </w:tcPr>
          <w:p>
            <w:pPr>
              <w:pStyle w:val="12"/>
              <w:spacing w:line="240" w:lineRule="auto"/>
              <w:ind w:left="0" w:right="0" w:firstLine="0" w:firstLineChars="0"/>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48</w:t>
            </w:r>
          </w:p>
        </w:tc>
        <w:tc>
          <w:tcPr>
            <w:tcW w:w="490" w:type="dxa"/>
            <w:shd w:val="clear" w:color="auto" w:fill="E7E6E6" w:themeFill="background2"/>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30" w:type="dxa"/>
            <w:shd w:val="clear" w:color="auto" w:fill="E7E6E6" w:themeFill="background2"/>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00" w:type="dxa"/>
            <w:shd w:val="clear" w:color="auto" w:fill="E7E6E6" w:themeFill="background2"/>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40" w:type="dxa"/>
            <w:shd w:val="clear" w:color="auto" w:fill="E7E6E6" w:themeFill="background2"/>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490" w:type="dxa"/>
            <w:shd w:val="clear" w:color="auto" w:fill="E7E6E6" w:themeFill="background2"/>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430" w:type="dxa"/>
            <w:shd w:val="clear" w:color="auto" w:fill="E7E6E6" w:themeFill="background2"/>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c>
          <w:tcPr>
            <w:tcW w:w="537" w:type="dxa"/>
            <w:shd w:val="clear" w:color="auto" w:fill="E7E6E6" w:themeFill="background2"/>
            <w:vAlign w:val="center"/>
          </w:tcPr>
          <w:p>
            <w:pPr>
              <w:pStyle w:val="12"/>
              <w:spacing w:line="240" w:lineRule="auto"/>
              <w:ind w:left="0" w:right="0" w:firstLine="0" w:firstLineChars="0"/>
              <w:jc w:val="center"/>
              <w:rPr>
                <w:rFonts w:hint="eastAsia" w:ascii="仿宋" w:hAnsi="仿宋" w:eastAsia="仿宋" w:cs="仿宋"/>
                <w:color w:val="auto"/>
                <w:sz w:val="18"/>
                <w:szCs w:val="18"/>
                <w:highlight w:val="none"/>
                <w:lang w:val="en-US" w:eastAsia="zh-CN"/>
              </w:rPr>
            </w:pPr>
          </w:p>
        </w:tc>
      </w:tr>
    </w:tbl>
    <w:p>
      <w:pPr>
        <w:pStyle w:val="2"/>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val="0"/>
          <w:bCs w:val="0"/>
          <w:color w:val="auto"/>
          <w:kern w:val="2"/>
          <w:sz w:val="18"/>
          <w:szCs w:val="21"/>
          <w:lang w:val="en-US" w:eastAsia="zh-CN" w:bidi="ar-SA"/>
        </w:rPr>
      </w:pPr>
      <w:r>
        <w:rPr>
          <w:rFonts w:hint="eastAsia" w:ascii="仿宋" w:hAnsi="仿宋" w:eastAsia="仿宋" w:cs="仿宋"/>
          <w:b w:val="0"/>
          <w:bCs w:val="0"/>
          <w:color w:val="auto"/>
          <w:kern w:val="2"/>
          <w:sz w:val="18"/>
          <w:szCs w:val="21"/>
          <w:lang w:val="en-US" w:eastAsia="zh-CN" w:bidi="ar-SA"/>
        </w:rPr>
        <w:t>注：1.专业选修课程中，1至8的课程以及</w:t>
      </w:r>
      <w:r>
        <w:rPr>
          <w:rFonts w:hint="eastAsia" w:ascii="仿宋" w:hAnsi="仿宋" w:eastAsia="仿宋" w:cs="仿宋"/>
          <w:b w:val="0"/>
          <w:bCs w:val="0"/>
          <w:color w:val="auto"/>
          <w:kern w:val="2"/>
          <w:sz w:val="18"/>
          <w:szCs w:val="21"/>
          <w:lang w:val="en-US" w:eastAsia="zh-CN" w:bidi="ar-SA"/>
        </w:rPr>
        <w:t>第19</w:t>
      </w:r>
      <w:r>
        <w:rPr>
          <w:rFonts w:hint="eastAsia" w:ascii="仿宋" w:hAnsi="仿宋" w:eastAsia="仿宋" w:cs="仿宋"/>
          <w:b w:val="0"/>
          <w:bCs w:val="0"/>
          <w:color w:val="auto"/>
          <w:kern w:val="2"/>
          <w:sz w:val="18"/>
          <w:szCs w:val="21"/>
          <w:lang w:val="en-US" w:eastAsia="zh-CN" w:bidi="ar-SA"/>
        </w:rPr>
        <w:t>的课程必选；2.公共选修课分为体育、人文、心理等大类，修业年限内应选合计8学分，144学时，其中，体育（项目限选）2学分，普通话2学分，其他课程任选。</w:t>
      </w:r>
    </w:p>
    <w:p>
      <w:pPr>
        <w:spacing w:line="500" w:lineRule="exact"/>
        <w:jc w:val="center"/>
        <w:rPr>
          <w:rFonts w:hint="eastAsia" w:ascii="仿宋" w:hAnsi="仿宋" w:eastAsia="仿宋" w:cs="仿宋"/>
          <w:b/>
          <w:bCs/>
          <w:color w:val="auto"/>
          <w:kern w:val="2"/>
          <w:sz w:val="24"/>
          <w:szCs w:val="24"/>
          <w:lang w:val="en-US" w:eastAsia="zh-CN" w:bidi="ar-SA"/>
        </w:rPr>
      </w:pPr>
    </w:p>
    <w:p>
      <w:pPr>
        <w:pStyle w:val="2"/>
        <w:rPr>
          <w:rFonts w:hint="eastAsia" w:ascii="仿宋" w:hAnsi="仿宋" w:eastAsia="仿宋" w:cs="仿宋"/>
          <w:b/>
          <w:bCs/>
          <w:color w:val="auto"/>
          <w:kern w:val="2"/>
          <w:sz w:val="24"/>
          <w:szCs w:val="24"/>
          <w:lang w:val="en-US" w:eastAsia="zh-CN" w:bidi="ar-SA"/>
        </w:rPr>
      </w:pPr>
    </w:p>
    <w:p>
      <w:pPr>
        <w:rPr>
          <w:rFonts w:hint="eastAsia" w:ascii="仿宋" w:hAnsi="仿宋" w:eastAsia="仿宋" w:cs="仿宋"/>
          <w:b/>
          <w:bCs/>
          <w:color w:val="auto"/>
          <w:kern w:val="2"/>
          <w:sz w:val="24"/>
          <w:szCs w:val="24"/>
          <w:lang w:val="en-US" w:eastAsia="zh-CN" w:bidi="ar-SA"/>
        </w:rPr>
      </w:pPr>
    </w:p>
    <w:p>
      <w:pPr>
        <w:pStyle w:val="2"/>
        <w:rPr>
          <w:rFonts w:hint="eastAsia"/>
          <w:color w:val="auto"/>
          <w:lang w:val="en-US" w:eastAsia="zh-CN"/>
        </w:rPr>
      </w:pPr>
    </w:p>
    <w:p>
      <w:pPr>
        <w:spacing w:line="500" w:lineRule="exact"/>
        <w:jc w:val="center"/>
        <w:rPr>
          <w:rFonts w:ascii="宋体" w:hAnsi="宋体" w:eastAsia="宋体" w:cs="宋体"/>
          <w:b/>
          <w:color w:val="auto"/>
          <w:sz w:val="24"/>
          <w:szCs w:val="24"/>
        </w:rPr>
      </w:pPr>
      <w:r>
        <w:rPr>
          <w:rFonts w:hint="eastAsia" w:ascii="仿宋" w:hAnsi="仿宋" w:eastAsia="仿宋" w:cs="仿宋"/>
          <w:b/>
          <w:bCs/>
          <w:color w:val="auto"/>
          <w:kern w:val="2"/>
          <w:sz w:val="24"/>
          <w:szCs w:val="24"/>
          <w:lang w:val="en-US" w:eastAsia="zh-CN" w:bidi="ar-SA"/>
        </w:rPr>
        <w:t>附</w:t>
      </w:r>
      <w:r>
        <w:rPr>
          <w:rFonts w:hint="eastAsia" w:ascii="仿宋" w:hAnsi="仿宋" w:eastAsia="仿宋" w:cs="仿宋"/>
          <w:b/>
          <w:bCs/>
          <w:color w:val="auto"/>
          <w:kern w:val="2"/>
          <w:sz w:val="24"/>
          <w:szCs w:val="24"/>
          <w:lang w:eastAsia="zh-CN" w:bidi="ar-SA"/>
        </w:rPr>
        <w:t>表</w:t>
      </w:r>
      <w:r>
        <w:rPr>
          <w:rFonts w:hint="eastAsia" w:ascii="仿宋" w:hAnsi="仿宋" w:eastAsia="仿宋" w:cs="仿宋"/>
          <w:b/>
          <w:bCs/>
          <w:color w:val="auto"/>
          <w:kern w:val="2"/>
          <w:sz w:val="24"/>
          <w:szCs w:val="24"/>
          <w:lang w:val="en-US" w:eastAsia="zh-CN" w:bidi="ar-SA"/>
        </w:rPr>
        <w:t>2</w:t>
      </w:r>
      <w:r>
        <w:rPr>
          <w:rFonts w:hint="eastAsia" w:ascii="仿宋" w:hAnsi="仿宋" w:eastAsia="仿宋" w:cs="仿宋"/>
          <w:b/>
          <w:bCs/>
          <w:color w:val="auto"/>
          <w:kern w:val="2"/>
          <w:sz w:val="24"/>
          <w:szCs w:val="24"/>
          <w:lang w:eastAsia="zh-CN" w:bidi="ar-SA"/>
        </w:rPr>
        <w:t xml:space="preserve"> 课程学时分配表</w:t>
      </w:r>
    </w:p>
    <w:tbl>
      <w:tblPr>
        <w:tblStyle w:val="8"/>
        <w:tblpPr w:leftFromText="180" w:rightFromText="180" w:vertAnchor="text" w:horzAnchor="page" w:tblpX="1688" w:tblpY="166"/>
        <w:tblOverlap w:val="never"/>
        <w:tblW w:w="86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30"/>
        <w:gridCol w:w="2285"/>
        <w:gridCol w:w="1310"/>
        <w:gridCol w:w="1700"/>
        <w:gridCol w:w="1342"/>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8" w:hRule="atLeast"/>
          <w:jc w:val="center"/>
        </w:trPr>
        <w:tc>
          <w:tcPr>
            <w:tcW w:w="2915" w:type="dxa"/>
            <w:gridSpan w:val="2"/>
            <w:vMerge w:val="restart"/>
            <w:vAlign w:val="top"/>
          </w:tcPr>
          <w:p>
            <w:pPr>
              <w:pStyle w:val="12"/>
              <w:spacing w:before="7"/>
              <w:rPr>
                <w:rFonts w:ascii="仿宋" w:hAnsi="仿宋" w:eastAsia="仿宋" w:cs="仿宋"/>
                <w:b/>
                <w:bCs/>
                <w:color w:val="auto"/>
                <w:sz w:val="18"/>
                <w:szCs w:val="18"/>
              </w:rPr>
            </w:pPr>
          </w:p>
          <w:p>
            <w:pPr>
              <w:pStyle w:val="12"/>
              <w:ind w:left="17" w:leftChars="0"/>
              <w:jc w:val="center"/>
              <w:rPr>
                <w:rFonts w:ascii="仿宋" w:hAnsi="仿宋" w:eastAsia="仿宋" w:cs="仿宋"/>
                <w:b/>
                <w:bCs/>
                <w:color w:val="auto"/>
                <w:sz w:val="18"/>
                <w:szCs w:val="18"/>
              </w:rPr>
            </w:pPr>
            <w:r>
              <w:rPr>
                <w:rFonts w:hint="eastAsia" w:ascii="仿宋" w:hAnsi="仿宋" w:eastAsia="仿宋" w:cs="仿宋"/>
                <w:b/>
                <w:bCs/>
                <w:color w:val="auto"/>
                <w:w w:val="95"/>
                <w:sz w:val="18"/>
                <w:szCs w:val="18"/>
              </w:rPr>
              <w:t>课程类别</w:t>
            </w:r>
          </w:p>
        </w:tc>
        <w:tc>
          <w:tcPr>
            <w:tcW w:w="1310" w:type="dxa"/>
            <w:vMerge w:val="restart"/>
            <w:vAlign w:val="top"/>
          </w:tcPr>
          <w:p>
            <w:pPr>
              <w:pStyle w:val="12"/>
              <w:spacing w:before="7"/>
              <w:rPr>
                <w:rFonts w:ascii="仿宋" w:hAnsi="仿宋" w:eastAsia="仿宋" w:cs="仿宋"/>
                <w:b/>
                <w:bCs/>
                <w:color w:val="auto"/>
                <w:sz w:val="18"/>
                <w:szCs w:val="18"/>
              </w:rPr>
            </w:pPr>
          </w:p>
          <w:p>
            <w:pPr>
              <w:pStyle w:val="12"/>
              <w:ind w:left="339" w:leftChars="0"/>
              <w:rPr>
                <w:rFonts w:ascii="仿宋" w:hAnsi="仿宋" w:eastAsia="仿宋" w:cs="仿宋"/>
                <w:b/>
                <w:bCs/>
                <w:color w:val="auto"/>
                <w:sz w:val="18"/>
                <w:szCs w:val="18"/>
              </w:rPr>
            </w:pPr>
            <w:r>
              <w:rPr>
                <w:rFonts w:hint="eastAsia" w:ascii="仿宋" w:hAnsi="仿宋" w:eastAsia="仿宋" w:cs="仿宋"/>
                <w:b/>
                <w:bCs/>
                <w:color w:val="auto"/>
                <w:w w:val="95"/>
                <w:sz w:val="18"/>
                <w:szCs w:val="18"/>
              </w:rPr>
              <w:t>学时数</w:t>
            </w:r>
          </w:p>
        </w:tc>
        <w:tc>
          <w:tcPr>
            <w:tcW w:w="1700" w:type="dxa"/>
            <w:vMerge w:val="restart"/>
            <w:vAlign w:val="top"/>
          </w:tcPr>
          <w:p>
            <w:pPr>
              <w:pStyle w:val="12"/>
              <w:spacing w:before="105"/>
              <w:ind w:left="330" w:right="315"/>
              <w:jc w:val="center"/>
              <w:rPr>
                <w:rFonts w:ascii="仿宋" w:hAnsi="仿宋" w:eastAsia="仿宋" w:cs="仿宋"/>
                <w:b/>
                <w:bCs/>
                <w:color w:val="auto"/>
                <w:sz w:val="18"/>
                <w:szCs w:val="18"/>
              </w:rPr>
            </w:pPr>
            <w:r>
              <w:rPr>
                <w:rFonts w:hint="eastAsia" w:ascii="仿宋" w:hAnsi="仿宋" w:eastAsia="仿宋" w:cs="仿宋"/>
                <w:b/>
                <w:bCs/>
                <w:color w:val="auto"/>
                <w:w w:val="95"/>
                <w:sz w:val="18"/>
                <w:szCs w:val="18"/>
              </w:rPr>
              <w:t>占专业</w:t>
            </w:r>
          </w:p>
          <w:p>
            <w:pPr>
              <w:pStyle w:val="12"/>
              <w:spacing w:before="6"/>
              <w:rPr>
                <w:rFonts w:ascii="仿宋" w:hAnsi="仿宋" w:eastAsia="仿宋" w:cs="仿宋"/>
                <w:b/>
                <w:bCs/>
                <w:color w:val="auto"/>
                <w:sz w:val="18"/>
                <w:szCs w:val="18"/>
              </w:rPr>
            </w:pPr>
          </w:p>
          <w:p>
            <w:pPr>
              <w:pStyle w:val="12"/>
              <w:spacing w:before="1"/>
              <w:ind w:left="332" w:leftChars="0" w:right="315" w:rightChars="0"/>
              <w:jc w:val="center"/>
              <w:rPr>
                <w:rFonts w:ascii="仿宋" w:hAnsi="仿宋" w:eastAsia="仿宋" w:cs="仿宋"/>
                <w:b/>
                <w:bCs/>
                <w:color w:val="auto"/>
                <w:sz w:val="18"/>
                <w:szCs w:val="18"/>
              </w:rPr>
            </w:pPr>
            <w:r>
              <w:rPr>
                <w:rFonts w:hint="eastAsia" w:ascii="仿宋" w:hAnsi="仿宋" w:eastAsia="仿宋" w:cs="仿宋"/>
                <w:b/>
                <w:bCs/>
                <w:color w:val="auto"/>
                <w:w w:val="95"/>
                <w:sz w:val="18"/>
                <w:szCs w:val="18"/>
              </w:rPr>
              <w:t>总学时比例</w:t>
            </w:r>
          </w:p>
        </w:tc>
        <w:tc>
          <w:tcPr>
            <w:tcW w:w="2684" w:type="dxa"/>
            <w:gridSpan w:val="2"/>
            <w:vAlign w:val="top"/>
          </w:tcPr>
          <w:p>
            <w:pPr>
              <w:pStyle w:val="12"/>
              <w:spacing w:before="100"/>
              <w:ind w:left="924" w:leftChars="0" w:right="906" w:rightChars="0"/>
              <w:jc w:val="center"/>
              <w:rPr>
                <w:rFonts w:ascii="仿宋" w:hAnsi="仿宋" w:eastAsia="仿宋" w:cs="仿宋"/>
                <w:b/>
                <w:bCs/>
                <w:color w:val="auto"/>
                <w:sz w:val="18"/>
                <w:szCs w:val="18"/>
              </w:rPr>
            </w:pPr>
            <w:r>
              <w:rPr>
                <w:rFonts w:hint="eastAsia" w:ascii="仿宋" w:hAnsi="仿宋" w:eastAsia="仿宋" w:cs="仿宋"/>
                <w:b/>
                <w:bCs/>
                <w:color w:val="auto"/>
                <w:w w:val="95"/>
                <w:sz w:val="18"/>
                <w:szCs w:val="18"/>
              </w:rPr>
              <w:t>实践学时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jc w:val="center"/>
        </w:trPr>
        <w:tc>
          <w:tcPr>
            <w:tcW w:w="2915" w:type="dxa"/>
            <w:gridSpan w:val="2"/>
            <w:vMerge w:val="continue"/>
            <w:tcBorders>
              <w:top w:val="nil"/>
            </w:tcBorders>
            <w:vAlign w:val="top"/>
          </w:tcPr>
          <w:p>
            <w:pPr>
              <w:rPr>
                <w:rFonts w:ascii="仿宋" w:hAnsi="仿宋" w:eastAsia="仿宋" w:cs="仿宋"/>
                <w:b/>
                <w:bCs/>
                <w:color w:val="auto"/>
                <w:sz w:val="18"/>
                <w:szCs w:val="18"/>
              </w:rPr>
            </w:pPr>
          </w:p>
        </w:tc>
        <w:tc>
          <w:tcPr>
            <w:tcW w:w="1310" w:type="dxa"/>
            <w:vMerge w:val="continue"/>
            <w:tcBorders>
              <w:top w:val="nil"/>
            </w:tcBorders>
            <w:vAlign w:val="top"/>
          </w:tcPr>
          <w:p>
            <w:pPr>
              <w:rPr>
                <w:rFonts w:ascii="仿宋" w:hAnsi="仿宋" w:eastAsia="仿宋" w:cs="仿宋"/>
                <w:b/>
                <w:bCs/>
                <w:color w:val="auto"/>
                <w:sz w:val="18"/>
                <w:szCs w:val="18"/>
              </w:rPr>
            </w:pPr>
          </w:p>
        </w:tc>
        <w:tc>
          <w:tcPr>
            <w:tcW w:w="1700" w:type="dxa"/>
            <w:vMerge w:val="continue"/>
            <w:tcBorders>
              <w:top w:val="nil"/>
            </w:tcBorders>
            <w:vAlign w:val="top"/>
          </w:tcPr>
          <w:p>
            <w:pPr>
              <w:rPr>
                <w:rFonts w:ascii="仿宋" w:hAnsi="仿宋" w:eastAsia="仿宋" w:cs="仿宋"/>
                <w:b/>
                <w:bCs/>
                <w:color w:val="auto"/>
                <w:sz w:val="18"/>
                <w:szCs w:val="18"/>
              </w:rPr>
            </w:pPr>
          </w:p>
        </w:tc>
        <w:tc>
          <w:tcPr>
            <w:tcW w:w="1342" w:type="dxa"/>
            <w:vAlign w:val="top"/>
          </w:tcPr>
          <w:p>
            <w:pPr>
              <w:pStyle w:val="12"/>
              <w:spacing w:before="99"/>
              <w:ind w:left="352" w:leftChars="0" w:right="336" w:rightChars="0"/>
              <w:jc w:val="center"/>
              <w:rPr>
                <w:rFonts w:ascii="仿宋" w:hAnsi="仿宋" w:eastAsia="仿宋" w:cs="仿宋"/>
                <w:b/>
                <w:bCs/>
                <w:color w:val="auto"/>
                <w:sz w:val="18"/>
                <w:szCs w:val="18"/>
              </w:rPr>
            </w:pPr>
            <w:r>
              <w:rPr>
                <w:rFonts w:hint="eastAsia" w:ascii="仿宋" w:hAnsi="仿宋" w:eastAsia="仿宋" w:cs="仿宋"/>
                <w:b/>
                <w:bCs/>
                <w:color w:val="auto"/>
                <w:w w:val="95"/>
                <w:sz w:val="18"/>
                <w:szCs w:val="18"/>
              </w:rPr>
              <w:t>学时数</w:t>
            </w:r>
          </w:p>
        </w:tc>
        <w:tc>
          <w:tcPr>
            <w:tcW w:w="1342" w:type="dxa"/>
            <w:vAlign w:val="top"/>
          </w:tcPr>
          <w:p>
            <w:pPr>
              <w:pStyle w:val="12"/>
              <w:spacing w:before="99"/>
              <w:ind w:left="351" w:leftChars="0" w:right="336" w:rightChars="0"/>
              <w:jc w:val="center"/>
              <w:rPr>
                <w:rFonts w:ascii="仿宋" w:hAnsi="仿宋" w:eastAsia="仿宋" w:cs="仿宋"/>
                <w:b/>
                <w:bCs/>
                <w:color w:val="auto"/>
                <w:sz w:val="18"/>
                <w:szCs w:val="18"/>
              </w:rPr>
            </w:pPr>
            <w:r>
              <w:rPr>
                <w:rFonts w:hint="eastAsia" w:ascii="仿宋" w:hAnsi="仿宋" w:eastAsia="仿宋" w:cs="仿宋"/>
                <w:b/>
                <w:bCs/>
                <w:color w:val="auto"/>
                <w:sz w:val="18"/>
                <w:szCs w:val="18"/>
              </w:rPr>
              <w:t>占比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jc w:val="center"/>
        </w:trPr>
        <w:tc>
          <w:tcPr>
            <w:tcW w:w="630" w:type="dxa"/>
            <w:vMerge w:val="restart"/>
            <w:tcBorders>
              <w:right w:val="single" w:color="000000" w:sz="4" w:space="0"/>
            </w:tcBorders>
            <w:vAlign w:val="top"/>
          </w:tcPr>
          <w:p>
            <w:pPr>
              <w:pStyle w:val="12"/>
              <w:spacing w:line="340" w:lineRule="atLeast"/>
              <w:ind w:left="125" w:leftChars="0" w:right="110" w:rightChars="0"/>
              <w:rPr>
                <w:rFonts w:ascii="仿宋" w:hAnsi="仿宋" w:eastAsia="仿宋" w:cs="仿宋"/>
                <w:color w:val="auto"/>
                <w:sz w:val="18"/>
                <w:szCs w:val="18"/>
              </w:rPr>
            </w:pPr>
            <w:r>
              <w:rPr>
                <w:rFonts w:hint="eastAsia" w:ascii="仿宋" w:hAnsi="仿宋" w:eastAsia="仿宋" w:cs="仿宋"/>
                <w:color w:val="auto"/>
                <w:spacing w:val="-4"/>
                <w:sz w:val="18"/>
                <w:szCs w:val="18"/>
              </w:rPr>
              <w:t>公共课程</w:t>
            </w:r>
          </w:p>
        </w:tc>
        <w:tc>
          <w:tcPr>
            <w:tcW w:w="2285" w:type="dxa"/>
            <w:tcBorders>
              <w:left w:val="single" w:color="000000" w:sz="4" w:space="0"/>
            </w:tcBorders>
            <w:vAlign w:val="top"/>
          </w:tcPr>
          <w:p>
            <w:pPr>
              <w:pStyle w:val="12"/>
              <w:spacing w:before="63" w:line="480" w:lineRule="auto"/>
              <w:ind w:left="494" w:leftChars="0" w:right="480" w:rightChars="0"/>
              <w:jc w:val="center"/>
              <w:rPr>
                <w:rFonts w:ascii="仿宋" w:hAnsi="仿宋" w:eastAsia="仿宋" w:cs="仿宋"/>
                <w:color w:val="auto"/>
                <w:sz w:val="18"/>
                <w:szCs w:val="18"/>
              </w:rPr>
            </w:pPr>
            <w:r>
              <w:rPr>
                <w:rFonts w:hint="eastAsia" w:ascii="仿宋" w:hAnsi="仿宋" w:eastAsia="仿宋" w:cs="仿宋"/>
                <w:color w:val="auto"/>
                <w:sz w:val="18"/>
                <w:szCs w:val="18"/>
              </w:rPr>
              <w:t>公共必修课</w:t>
            </w:r>
          </w:p>
        </w:tc>
        <w:tc>
          <w:tcPr>
            <w:tcW w:w="1310" w:type="dxa"/>
            <w:vAlign w:val="top"/>
          </w:tcPr>
          <w:p>
            <w:pPr>
              <w:pStyle w:val="12"/>
              <w:spacing w:before="77" w:line="480" w:lineRule="auto"/>
              <w:ind w:left="422" w:leftChars="0" w:right="410" w:rightChars="0"/>
              <w:jc w:val="center"/>
              <w:rPr>
                <w:rFonts w:hint="default" w:ascii="仿宋" w:hAnsi="仿宋" w:eastAsia="仿宋" w:cs="仿宋"/>
                <w:color w:val="auto"/>
                <w:sz w:val="18"/>
                <w:szCs w:val="18"/>
                <w:lang w:val="en-US"/>
              </w:rPr>
            </w:pPr>
            <w:r>
              <w:rPr>
                <w:rFonts w:hint="eastAsia" w:ascii="仿宋" w:hAnsi="仿宋" w:eastAsia="仿宋" w:cs="仿宋"/>
                <w:color w:val="auto"/>
                <w:kern w:val="2"/>
                <w:sz w:val="18"/>
                <w:szCs w:val="24"/>
                <w:lang w:val="en-US" w:eastAsia="zh-CN" w:bidi="ar-SA"/>
              </w:rPr>
              <w:t>672</w:t>
            </w:r>
          </w:p>
        </w:tc>
        <w:tc>
          <w:tcPr>
            <w:tcW w:w="1700" w:type="dxa"/>
            <w:vAlign w:val="top"/>
          </w:tcPr>
          <w:p>
            <w:pPr>
              <w:pStyle w:val="12"/>
              <w:spacing w:before="77" w:line="480" w:lineRule="auto"/>
              <w:ind w:left="329" w:leftChars="0" w:right="315" w:rightChars="0"/>
              <w:jc w:val="center"/>
              <w:rPr>
                <w:rFonts w:hint="default" w:ascii="仿宋" w:hAnsi="仿宋" w:eastAsia="仿宋" w:cs="仿宋"/>
                <w:color w:val="auto"/>
                <w:sz w:val="18"/>
                <w:szCs w:val="18"/>
                <w:lang w:val="en-US"/>
              </w:rPr>
            </w:pPr>
            <w:r>
              <w:rPr>
                <w:rFonts w:hint="eastAsia" w:ascii="仿宋" w:hAnsi="仿宋" w:eastAsia="仿宋" w:cs="仿宋"/>
                <w:color w:val="auto"/>
                <w:sz w:val="18"/>
                <w:szCs w:val="18"/>
                <w:lang w:val="en-US" w:eastAsia="zh-CN"/>
              </w:rPr>
              <w:t>25%</w:t>
            </w:r>
          </w:p>
        </w:tc>
        <w:tc>
          <w:tcPr>
            <w:tcW w:w="1342" w:type="dxa"/>
            <w:vAlign w:val="top"/>
          </w:tcPr>
          <w:p>
            <w:pPr>
              <w:pStyle w:val="12"/>
              <w:spacing w:before="77" w:line="480" w:lineRule="auto"/>
              <w:ind w:left="348" w:leftChars="0" w:right="336" w:rightChars="0"/>
              <w:jc w:val="center"/>
              <w:rPr>
                <w:rFonts w:hint="default" w:ascii="仿宋" w:hAnsi="仿宋" w:eastAsia="仿宋" w:cs="仿宋"/>
                <w:color w:val="auto"/>
                <w:sz w:val="18"/>
                <w:szCs w:val="18"/>
                <w:lang w:val="en-US"/>
              </w:rPr>
            </w:pPr>
            <w:r>
              <w:rPr>
                <w:rFonts w:hint="eastAsia" w:ascii="仿宋" w:hAnsi="仿宋" w:eastAsia="仿宋" w:cs="仿宋"/>
                <w:color w:val="auto"/>
                <w:kern w:val="2"/>
                <w:sz w:val="18"/>
                <w:szCs w:val="24"/>
                <w:lang w:val="en-US" w:eastAsia="zh-CN" w:bidi="ar-SA"/>
              </w:rPr>
              <w:t>320</w:t>
            </w:r>
          </w:p>
        </w:tc>
        <w:tc>
          <w:tcPr>
            <w:tcW w:w="1342" w:type="dxa"/>
            <w:vAlign w:val="top"/>
          </w:tcPr>
          <w:p>
            <w:pPr>
              <w:pStyle w:val="12"/>
              <w:spacing w:before="77" w:line="480" w:lineRule="auto"/>
              <w:ind w:left="350" w:leftChars="0" w:right="336" w:rightChars="0"/>
              <w:jc w:val="center"/>
              <w:rPr>
                <w:rFonts w:ascii="仿宋" w:hAnsi="仿宋" w:eastAsia="仿宋" w:cs="仿宋"/>
                <w:color w:val="auto"/>
                <w:sz w:val="18"/>
                <w:szCs w:val="18"/>
              </w:rPr>
            </w:pPr>
            <w:r>
              <w:rPr>
                <w:rFonts w:hint="eastAsia" w:ascii="仿宋" w:hAnsi="仿宋" w:eastAsia="仿宋" w:cs="仿宋"/>
                <w:color w:val="auto"/>
                <w:sz w:val="18"/>
                <w:szCs w:val="18"/>
                <w:lang w:val="en-US" w:eastAsia="zh-CN"/>
              </w:rPr>
              <w:t>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2" w:hRule="atLeast"/>
          <w:jc w:val="center"/>
        </w:trPr>
        <w:tc>
          <w:tcPr>
            <w:tcW w:w="630" w:type="dxa"/>
            <w:vMerge w:val="continue"/>
            <w:tcBorders>
              <w:right w:val="single" w:color="000000" w:sz="4" w:space="0"/>
            </w:tcBorders>
            <w:vAlign w:val="top"/>
          </w:tcPr>
          <w:p>
            <w:pPr>
              <w:pStyle w:val="12"/>
              <w:spacing w:line="340" w:lineRule="exact"/>
              <w:ind w:left="125" w:leftChars="0" w:right="110" w:rightChars="0"/>
              <w:rPr>
                <w:rFonts w:hint="eastAsia" w:ascii="仿宋" w:hAnsi="仿宋" w:eastAsia="仿宋" w:cs="仿宋"/>
                <w:color w:val="auto"/>
                <w:spacing w:val="-4"/>
                <w:sz w:val="18"/>
                <w:szCs w:val="18"/>
              </w:rPr>
            </w:pPr>
          </w:p>
        </w:tc>
        <w:tc>
          <w:tcPr>
            <w:tcW w:w="2285" w:type="dxa"/>
            <w:tcBorders>
              <w:left w:val="single" w:color="000000" w:sz="4" w:space="0"/>
            </w:tcBorders>
            <w:vAlign w:val="top"/>
          </w:tcPr>
          <w:p>
            <w:pPr>
              <w:pStyle w:val="12"/>
              <w:spacing w:before="123"/>
              <w:ind w:left="494" w:leftChars="0" w:right="483" w:rightChars="0"/>
              <w:jc w:val="center"/>
              <w:rPr>
                <w:rFonts w:hint="eastAsia" w:ascii="仿宋" w:hAnsi="仿宋" w:eastAsia="仿宋" w:cs="仿宋"/>
                <w:color w:val="auto"/>
                <w:sz w:val="18"/>
                <w:szCs w:val="18"/>
              </w:rPr>
            </w:pPr>
            <w:r>
              <w:rPr>
                <w:rFonts w:hint="eastAsia" w:ascii="仿宋" w:hAnsi="仿宋" w:eastAsia="仿宋" w:cs="仿宋"/>
                <w:color w:val="auto"/>
                <w:sz w:val="18"/>
                <w:szCs w:val="18"/>
              </w:rPr>
              <w:t>公共</w:t>
            </w:r>
            <w:r>
              <w:rPr>
                <w:rFonts w:hint="eastAsia" w:ascii="仿宋" w:hAnsi="仿宋" w:eastAsia="仿宋" w:cs="仿宋"/>
                <w:color w:val="auto"/>
                <w:sz w:val="18"/>
                <w:szCs w:val="18"/>
                <w:lang w:val="en-US" w:eastAsia="zh-CN"/>
              </w:rPr>
              <w:t>选修</w:t>
            </w:r>
            <w:r>
              <w:rPr>
                <w:rFonts w:hint="eastAsia" w:ascii="仿宋" w:hAnsi="仿宋" w:eastAsia="仿宋" w:cs="仿宋"/>
                <w:color w:val="auto"/>
                <w:sz w:val="18"/>
                <w:szCs w:val="18"/>
              </w:rPr>
              <w:t>课</w:t>
            </w:r>
          </w:p>
        </w:tc>
        <w:tc>
          <w:tcPr>
            <w:tcW w:w="1310" w:type="dxa"/>
            <w:vAlign w:val="top"/>
          </w:tcPr>
          <w:p>
            <w:pPr>
              <w:pStyle w:val="12"/>
              <w:spacing w:before="137"/>
              <w:ind w:left="422" w:leftChars="0" w:right="410" w:rightChars="0"/>
              <w:jc w:val="center"/>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144</w:t>
            </w:r>
          </w:p>
        </w:tc>
        <w:tc>
          <w:tcPr>
            <w:tcW w:w="1700" w:type="dxa"/>
            <w:vAlign w:val="top"/>
          </w:tcPr>
          <w:p>
            <w:pPr>
              <w:pStyle w:val="12"/>
              <w:spacing w:before="137"/>
              <w:ind w:left="329" w:leftChars="0" w:right="315" w:rightChars="0"/>
              <w:jc w:val="center"/>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5%</w:t>
            </w:r>
          </w:p>
        </w:tc>
        <w:tc>
          <w:tcPr>
            <w:tcW w:w="1342" w:type="dxa"/>
            <w:vAlign w:val="top"/>
          </w:tcPr>
          <w:p>
            <w:pPr>
              <w:pStyle w:val="12"/>
              <w:spacing w:before="137"/>
              <w:ind w:left="12" w:leftChars="0"/>
              <w:jc w:val="center"/>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0</w:t>
            </w:r>
          </w:p>
        </w:tc>
        <w:tc>
          <w:tcPr>
            <w:tcW w:w="1342" w:type="dxa"/>
            <w:vAlign w:val="top"/>
          </w:tcPr>
          <w:p>
            <w:pPr>
              <w:pStyle w:val="12"/>
              <w:spacing w:before="137"/>
              <w:ind w:left="350" w:leftChars="0" w:right="336" w:rightChars="0"/>
              <w:jc w:val="center"/>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jc w:val="center"/>
        </w:trPr>
        <w:tc>
          <w:tcPr>
            <w:tcW w:w="630" w:type="dxa"/>
            <w:vMerge w:val="restart"/>
            <w:tcBorders>
              <w:right w:val="single" w:color="000000" w:sz="4" w:space="0"/>
            </w:tcBorders>
            <w:vAlign w:val="top"/>
          </w:tcPr>
          <w:p>
            <w:pPr>
              <w:pStyle w:val="12"/>
              <w:spacing w:line="340" w:lineRule="exact"/>
              <w:ind w:left="125" w:leftChars="0" w:right="110" w:rightChars="0"/>
              <w:rPr>
                <w:rFonts w:ascii="仿宋" w:hAnsi="仿宋" w:eastAsia="仿宋" w:cs="仿宋"/>
                <w:color w:val="auto"/>
                <w:sz w:val="18"/>
                <w:szCs w:val="18"/>
              </w:rPr>
            </w:pPr>
            <w:r>
              <w:rPr>
                <w:rFonts w:hint="eastAsia" w:ascii="仿宋" w:hAnsi="仿宋" w:eastAsia="仿宋" w:cs="仿宋"/>
                <w:color w:val="auto"/>
                <w:spacing w:val="-4"/>
                <w:sz w:val="18"/>
                <w:szCs w:val="18"/>
              </w:rPr>
              <w:t>专业课程</w:t>
            </w:r>
          </w:p>
        </w:tc>
        <w:tc>
          <w:tcPr>
            <w:tcW w:w="2285" w:type="dxa"/>
            <w:tcBorders>
              <w:left w:val="single" w:color="000000" w:sz="4" w:space="0"/>
            </w:tcBorders>
            <w:vAlign w:val="top"/>
          </w:tcPr>
          <w:p>
            <w:pPr>
              <w:pStyle w:val="12"/>
              <w:spacing w:before="123"/>
              <w:ind w:left="494" w:leftChars="0" w:right="483" w:rightChars="0"/>
              <w:jc w:val="center"/>
              <w:rPr>
                <w:rFonts w:ascii="仿宋" w:hAnsi="仿宋" w:eastAsia="仿宋" w:cs="仿宋"/>
                <w:color w:val="auto"/>
                <w:sz w:val="18"/>
                <w:szCs w:val="18"/>
              </w:rPr>
            </w:pPr>
            <w:r>
              <w:rPr>
                <w:rFonts w:hint="eastAsia" w:ascii="仿宋" w:hAnsi="仿宋" w:eastAsia="仿宋" w:cs="仿宋"/>
                <w:color w:val="auto"/>
                <w:sz w:val="18"/>
                <w:szCs w:val="18"/>
              </w:rPr>
              <w:t>专业基础课</w:t>
            </w:r>
          </w:p>
        </w:tc>
        <w:tc>
          <w:tcPr>
            <w:tcW w:w="1310" w:type="dxa"/>
            <w:vAlign w:val="top"/>
          </w:tcPr>
          <w:p>
            <w:pPr>
              <w:pStyle w:val="12"/>
              <w:spacing w:before="137"/>
              <w:ind w:left="422" w:leftChars="0" w:right="410" w:rightChars="0"/>
              <w:jc w:val="center"/>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184</w:t>
            </w:r>
          </w:p>
        </w:tc>
        <w:tc>
          <w:tcPr>
            <w:tcW w:w="1700" w:type="dxa"/>
            <w:vAlign w:val="top"/>
          </w:tcPr>
          <w:p>
            <w:pPr>
              <w:pStyle w:val="12"/>
              <w:spacing w:before="137"/>
              <w:ind w:left="329" w:leftChars="0" w:right="315" w:rightChars="0"/>
              <w:jc w:val="center"/>
              <w:rPr>
                <w:rFonts w:ascii="仿宋" w:hAnsi="仿宋" w:eastAsia="仿宋" w:cs="仿宋"/>
                <w:color w:val="auto"/>
                <w:sz w:val="18"/>
                <w:szCs w:val="18"/>
              </w:rPr>
            </w:pPr>
            <w:r>
              <w:rPr>
                <w:rFonts w:hint="eastAsia" w:ascii="仿宋" w:hAnsi="仿宋" w:eastAsia="仿宋" w:cs="仿宋"/>
                <w:color w:val="auto"/>
                <w:sz w:val="18"/>
                <w:szCs w:val="18"/>
                <w:lang w:val="en-US" w:eastAsia="zh-CN"/>
              </w:rPr>
              <w:t>7%</w:t>
            </w:r>
          </w:p>
        </w:tc>
        <w:tc>
          <w:tcPr>
            <w:tcW w:w="1342" w:type="dxa"/>
            <w:vAlign w:val="top"/>
          </w:tcPr>
          <w:p>
            <w:pPr>
              <w:pStyle w:val="12"/>
              <w:spacing w:before="137"/>
              <w:ind w:left="12" w:leftChars="0"/>
              <w:jc w:val="center"/>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66</w:t>
            </w:r>
          </w:p>
        </w:tc>
        <w:tc>
          <w:tcPr>
            <w:tcW w:w="1342" w:type="dxa"/>
            <w:vAlign w:val="top"/>
          </w:tcPr>
          <w:p>
            <w:pPr>
              <w:pStyle w:val="12"/>
              <w:spacing w:before="137"/>
              <w:ind w:left="350" w:leftChars="0" w:right="336" w:rightChars="0"/>
              <w:jc w:val="center"/>
              <w:rPr>
                <w:rFonts w:ascii="仿宋" w:hAnsi="仿宋" w:eastAsia="仿宋" w:cs="仿宋"/>
                <w:color w:val="auto"/>
                <w:sz w:val="18"/>
                <w:szCs w:val="18"/>
              </w:rPr>
            </w:pPr>
            <w:r>
              <w:rPr>
                <w:rFonts w:hint="eastAsia" w:ascii="仿宋" w:hAnsi="仿宋" w:eastAsia="仿宋" w:cs="仿宋"/>
                <w:color w:val="auto"/>
                <w:sz w:val="18"/>
                <w:szCs w:val="18"/>
                <w:lang w:val="en-US" w:eastAsia="zh-CN"/>
              </w:rPr>
              <w:t>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630" w:type="dxa"/>
            <w:vMerge w:val="continue"/>
            <w:tcBorders>
              <w:right w:val="single" w:color="000000" w:sz="4" w:space="0"/>
            </w:tcBorders>
            <w:vAlign w:val="top"/>
          </w:tcPr>
          <w:p>
            <w:pPr>
              <w:rPr>
                <w:rFonts w:ascii="仿宋" w:hAnsi="仿宋" w:eastAsia="仿宋" w:cs="仿宋"/>
                <w:color w:val="auto"/>
                <w:sz w:val="18"/>
                <w:szCs w:val="18"/>
              </w:rPr>
            </w:pPr>
          </w:p>
        </w:tc>
        <w:tc>
          <w:tcPr>
            <w:tcW w:w="2285" w:type="dxa"/>
            <w:tcBorders>
              <w:left w:val="single" w:color="000000" w:sz="4" w:space="0"/>
            </w:tcBorders>
            <w:vAlign w:val="top"/>
          </w:tcPr>
          <w:p>
            <w:pPr>
              <w:pStyle w:val="12"/>
              <w:spacing w:before="62" w:line="258" w:lineRule="exact"/>
              <w:ind w:left="494" w:leftChars="0" w:right="485" w:rightChars="0"/>
              <w:jc w:val="center"/>
              <w:rPr>
                <w:rFonts w:ascii="仿宋" w:hAnsi="仿宋" w:eastAsia="仿宋" w:cs="仿宋"/>
                <w:color w:val="auto"/>
                <w:sz w:val="18"/>
                <w:szCs w:val="18"/>
              </w:rPr>
            </w:pPr>
            <w:r>
              <w:rPr>
                <w:rFonts w:hint="eastAsia" w:ascii="仿宋" w:hAnsi="仿宋" w:eastAsia="仿宋" w:cs="仿宋"/>
                <w:color w:val="auto"/>
                <w:sz w:val="18"/>
                <w:szCs w:val="18"/>
              </w:rPr>
              <w:t>专业核心课</w:t>
            </w:r>
          </w:p>
        </w:tc>
        <w:tc>
          <w:tcPr>
            <w:tcW w:w="1310" w:type="dxa"/>
            <w:vAlign w:val="top"/>
          </w:tcPr>
          <w:p>
            <w:pPr>
              <w:pStyle w:val="12"/>
              <w:spacing w:before="76"/>
              <w:ind w:left="422" w:leftChars="0" w:right="410" w:rightChars="0"/>
              <w:jc w:val="center"/>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260</w:t>
            </w:r>
          </w:p>
        </w:tc>
        <w:tc>
          <w:tcPr>
            <w:tcW w:w="1700" w:type="dxa"/>
            <w:vAlign w:val="top"/>
          </w:tcPr>
          <w:p>
            <w:pPr>
              <w:pStyle w:val="12"/>
              <w:spacing w:before="76"/>
              <w:ind w:left="329" w:leftChars="0" w:right="315" w:rightChars="0"/>
              <w:jc w:val="center"/>
              <w:rPr>
                <w:rFonts w:ascii="仿宋" w:hAnsi="仿宋" w:eastAsia="仿宋" w:cs="仿宋"/>
                <w:color w:val="auto"/>
                <w:sz w:val="18"/>
                <w:szCs w:val="18"/>
              </w:rPr>
            </w:pPr>
            <w:r>
              <w:rPr>
                <w:rFonts w:hint="eastAsia" w:ascii="仿宋" w:hAnsi="仿宋" w:eastAsia="仿宋" w:cs="仿宋"/>
                <w:color w:val="auto"/>
                <w:sz w:val="18"/>
                <w:szCs w:val="18"/>
                <w:lang w:val="en-US" w:eastAsia="zh-CN"/>
              </w:rPr>
              <w:t>10%</w:t>
            </w:r>
          </w:p>
        </w:tc>
        <w:tc>
          <w:tcPr>
            <w:tcW w:w="1342" w:type="dxa"/>
            <w:vAlign w:val="top"/>
          </w:tcPr>
          <w:p>
            <w:pPr>
              <w:pStyle w:val="12"/>
              <w:spacing w:before="76"/>
              <w:ind w:left="348" w:leftChars="0" w:right="336" w:rightChars="0"/>
              <w:jc w:val="center"/>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214</w:t>
            </w:r>
          </w:p>
        </w:tc>
        <w:tc>
          <w:tcPr>
            <w:tcW w:w="1342" w:type="dxa"/>
            <w:vAlign w:val="top"/>
          </w:tcPr>
          <w:p>
            <w:pPr>
              <w:pStyle w:val="12"/>
              <w:spacing w:before="76"/>
              <w:ind w:left="350" w:leftChars="0" w:right="336" w:rightChars="0"/>
              <w:jc w:val="center"/>
              <w:rPr>
                <w:rFonts w:ascii="仿宋" w:hAnsi="仿宋" w:eastAsia="仿宋" w:cs="仿宋"/>
                <w:color w:val="auto"/>
                <w:sz w:val="18"/>
                <w:szCs w:val="18"/>
              </w:rPr>
            </w:pPr>
            <w:r>
              <w:rPr>
                <w:rFonts w:hint="eastAsia" w:ascii="仿宋" w:hAnsi="仿宋" w:eastAsia="仿宋" w:cs="仿宋"/>
                <w:color w:val="auto"/>
                <w:sz w:val="18"/>
                <w:szCs w:val="18"/>
                <w:lang w:val="en-US" w:eastAsia="zh-CN"/>
              </w:rPr>
              <w:t>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630" w:type="dxa"/>
            <w:vMerge w:val="continue"/>
            <w:tcBorders>
              <w:right w:val="single" w:color="000000" w:sz="4" w:space="0"/>
            </w:tcBorders>
            <w:vAlign w:val="top"/>
          </w:tcPr>
          <w:p>
            <w:pPr>
              <w:rPr>
                <w:rFonts w:ascii="仿宋" w:hAnsi="仿宋" w:eastAsia="仿宋" w:cs="仿宋"/>
                <w:color w:val="auto"/>
                <w:sz w:val="18"/>
                <w:szCs w:val="18"/>
              </w:rPr>
            </w:pPr>
          </w:p>
        </w:tc>
        <w:tc>
          <w:tcPr>
            <w:tcW w:w="2285" w:type="dxa"/>
            <w:tcBorders>
              <w:left w:val="single" w:color="000000" w:sz="4" w:space="0"/>
            </w:tcBorders>
            <w:vAlign w:val="center"/>
          </w:tcPr>
          <w:p>
            <w:pPr>
              <w:pStyle w:val="12"/>
              <w:spacing w:before="62" w:line="258" w:lineRule="exact"/>
              <w:ind w:right="480" w:rightChars="0"/>
              <w:jc w:val="center"/>
              <w:rPr>
                <w:rFonts w:ascii="仿宋" w:hAnsi="仿宋" w:eastAsia="仿宋" w:cs="仿宋"/>
                <w:color w:val="auto"/>
                <w:sz w:val="18"/>
                <w:szCs w:val="18"/>
              </w:rPr>
            </w:pPr>
            <w:r>
              <w:rPr>
                <w:rFonts w:hint="eastAsia" w:ascii="仿宋" w:hAnsi="仿宋" w:eastAsia="仿宋" w:cs="仿宋"/>
                <w:color w:val="auto"/>
                <w:sz w:val="18"/>
                <w:szCs w:val="18"/>
                <w:lang w:val="en-US" w:eastAsia="zh-CN"/>
              </w:rPr>
              <w:t xml:space="preserve">  </w:t>
            </w:r>
            <w:r>
              <w:rPr>
                <w:rFonts w:hint="eastAsia" w:ascii="仿宋" w:hAnsi="仿宋" w:eastAsia="仿宋" w:cs="仿宋"/>
                <w:color w:val="auto"/>
                <w:sz w:val="18"/>
                <w:szCs w:val="18"/>
              </w:rPr>
              <w:t>专业选修（模块）课</w:t>
            </w:r>
          </w:p>
        </w:tc>
        <w:tc>
          <w:tcPr>
            <w:tcW w:w="1310" w:type="dxa"/>
            <w:vAlign w:val="top"/>
          </w:tcPr>
          <w:p>
            <w:pPr>
              <w:pStyle w:val="12"/>
              <w:spacing w:before="76"/>
              <w:ind w:left="422" w:leftChars="0" w:right="410" w:rightChars="0"/>
              <w:jc w:val="center"/>
              <w:rPr>
                <w:rFonts w:hint="default" w:ascii="仿宋" w:hAnsi="仿宋" w:eastAsia="仿宋" w:cs="仿宋"/>
                <w:color w:val="auto"/>
                <w:sz w:val="18"/>
                <w:szCs w:val="18"/>
                <w:lang w:val="en-US"/>
              </w:rPr>
            </w:pPr>
            <w:r>
              <w:rPr>
                <w:rFonts w:hint="eastAsia" w:ascii="仿宋" w:hAnsi="仿宋" w:eastAsia="仿宋" w:cs="仿宋"/>
                <w:color w:val="auto"/>
                <w:kern w:val="2"/>
                <w:sz w:val="18"/>
                <w:szCs w:val="24"/>
                <w:lang w:val="en-US" w:eastAsia="zh-CN" w:bidi="ar-SA"/>
              </w:rPr>
              <w:t>872</w:t>
            </w:r>
          </w:p>
        </w:tc>
        <w:tc>
          <w:tcPr>
            <w:tcW w:w="1700" w:type="dxa"/>
            <w:vAlign w:val="top"/>
          </w:tcPr>
          <w:p>
            <w:pPr>
              <w:pStyle w:val="12"/>
              <w:spacing w:before="76"/>
              <w:ind w:left="329" w:leftChars="0" w:right="315" w:rightChars="0"/>
              <w:jc w:val="center"/>
              <w:rPr>
                <w:rFonts w:ascii="仿宋" w:hAnsi="仿宋" w:eastAsia="仿宋" w:cs="仿宋"/>
                <w:color w:val="auto"/>
                <w:sz w:val="18"/>
                <w:szCs w:val="18"/>
              </w:rPr>
            </w:pPr>
            <w:r>
              <w:rPr>
                <w:rFonts w:hint="eastAsia" w:ascii="仿宋" w:hAnsi="仿宋" w:eastAsia="仿宋" w:cs="仿宋"/>
                <w:color w:val="auto"/>
                <w:sz w:val="18"/>
                <w:szCs w:val="18"/>
                <w:lang w:val="en-US" w:eastAsia="zh-CN"/>
              </w:rPr>
              <w:t>33%</w:t>
            </w:r>
          </w:p>
        </w:tc>
        <w:tc>
          <w:tcPr>
            <w:tcW w:w="1342" w:type="dxa"/>
            <w:vAlign w:val="top"/>
          </w:tcPr>
          <w:p>
            <w:pPr>
              <w:pStyle w:val="12"/>
              <w:spacing w:before="76"/>
              <w:ind w:left="348" w:leftChars="0" w:right="336" w:rightChars="0"/>
              <w:jc w:val="center"/>
              <w:rPr>
                <w:rFonts w:hint="default" w:ascii="仿宋" w:hAnsi="仿宋" w:eastAsia="仿宋" w:cs="仿宋"/>
                <w:color w:val="auto"/>
                <w:sz w:val="18"/>
                <w:szCs w:val="18"/>
                <w:lang w:val="en-US"/>
              </w:rPr>
            </w:pPr>
            <w:r>
              <w:rPr>
                <w:rFonts w:hint="eastAsia" w:ascii="仿宋" w:hAnsi="仿宋" w:eastAsia="仿宋" w:cs="仿宋"/>
                <w:color w:val="auto"/>
                <w:kern w:val="2"/>
                <w:sz w:val="18"/>
                <w:szCs w:val="24"/>
                <w:lang w:val="en-US" w:eastAsia="zh-CN" w:bidi="ar-SA"/>
              </w:rPr>
              <w:t>646</w:t>
            </w:r>
          </w:p>
        </w:tc>
        <w:tc>
          <w:tcPr>
            <w:tcW w:w="1342" w:type="dxa"/>
            <w:vAlign w:val="top"/>
          </w:tcPr>
          <w:p>
            <w:pPr>
              <w:pStyle w:val="12"/>
              <w:spacing w:before="76"/>
              <w:ind w:left="350" w:leftChars="0" w:right="336" w:rightChars="0"/>
              <w:jc w:val="center"/>
              <w:rPr>
                <w:rFonts w:ascii="仿宋" w:hAnsi="仿宋" w:eastAsia="仿宋" w:cs="仿宋"/>
                <w:color w:val="auto"/>
                <w:sz w:val="18"/>
                <w:szCs w:val="18"/>
              </w:rPr>
            </w:pPr>
            <w:r>
              <w:rPr>
                <w:rFonts w:hint="eastAsia" w:ascii="仿宋" w:hAnsi="仿宋" w:eastAsia="仿宋" w:cs="仿宋"/>
                <w:color w:val="auto"/>
                <w:sz w:val="18"/>
                <w:szCs w:val="18"/>
                <w:lang w:val="en-US" w:eastAsia="zh-CN"/>
              </w:rPr>
              <w:t>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2915" w:type="dxa"/>
            <w:gridSpan w:val="2"/>
            <w:vAlign w:val="top"/>
          </w:tcPr>
          <w:p>
            <w:pPr>
              <w:pStyle w:val="12"/>
              <w:spacing w:before="62" w:line="257" w:lineRule="exact"/>
              <w:ind w:left="953" w:leftChars="0"/>
              <w:rPr>
                <w:rFonts w:ascii="仿宋" w:hAnsi="仿宋" w:eastAsia="仿宋" w:cs="仿宋"/>
                <w:color w:val="auto"/>
                <w:sz w:val="18"/>
                <w:szCs w:val="18"/>
              </w:rPr>
            </w:pPr>
            <w:r>
              <w:rPr>
                <w:rFonts w:hint="eastAsia" w:ascii="仿宋" w:hAnsi="仿宋" w:eastAsia="仿宋" w:cs="仿宋"/>
                <w:color w:val="auto"/>
                <w:sz w:val="18"/>
                <w:szCs w:val="18"/>
              </w:rPr>
              <w:t>职业技能训练课</w:t>
            </w:r>
          </w:p>
        </w:tc>
        <w:tc>
          <w:tcPr>
            <w:tcW w:w="1310" w:type="dxa"/>
            <w:vAlign w:val="top"/>
          </w:tcPr>
          <w:p>
            <w:pPr>
              <w:pStyle w:val="12"/>
              <w:spacing w:before="76"/>
              <w:ind w:left="424" w:leftChars="0" w:right="410" w:rightChars="0"/>
              <w:jc w:val="center"/>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676</w:t>
            </w:r>
          </w:p>
        </w:tc>
        <w:tc>
          <w:tcPr>
            <w:tcW w:w="1700" w:type="dxa"/>
            <w:vAlign w:val="top"/>
          </w:tcPr>
          <w:p>
            <w:pPr>
              <w:pStyle w:val="12"/>
              <w:spacing w:before="76"/>
              <w:ind w:left="329" w:leftChars="0" w:right="315" w:rightChars="0"/>
              <w:jc w:val="center"/>
              <w:rPr>
                <w:rFonts w:ascii="仿宋" w:hAnsi="仿宋" w:eastAsia="仿宋" w:cs="仿宋"/>
                <w:color w:val="auto"/>
                <w:sz w:val="18"/>
                <w:szCs w:val="18"/>
              </w:rPr>
            </w:pPr>
            <w:r>
              <w:rPr>
                <w:rFonts w:hint="eastAsia" w:ascii="仿宋" w:hAnsi="仿宋" w:eastAsia="仿宋" w:cs="仿宋"/>
                <w:color w:val="auto"/>
                <w:sz w:val="18"/>
                <w:szCs w:val="18"/>
                <w:lang w:val="en-US" w:eastAsia="zh-CN"/>
              </w:rPr>
              <w:t>25%</w:t>
            </w:r>
          </w:p>
        </w:tc>
        <w:tc>
          <w:tcPr>
            <w:tcW w:w="1342" w:type="dxa"/>
            <w:vAlign w:val="top"/>
          </w:tcPr>
          <w:p>
            <w:pPr>
              <w:pStyle w:val="12"/>
              <w:spacing w:before="76"/>
              <w:ind w:left="351" w:leftChars="0" w:right="336" w:rightChars="0"/>
              <w:jc w:val="center"/>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676</w:t>
            </w:r>
          </w:p>
        </w:tc>
        <w:tc>
          <w:tcPr>
            <w:tcW w:w="1342" w:type="dxa"/>
            <w:vAlign w:val="top"/>
          </w:tcPr>
          <w:p>
            <w:pPr>
              <w:pStyle w:val="12"/>
              <w:spacing w:before="76"/>
              <w:ind w:left="350" w:leftChars="0" w:right="336" w:rightChars="0"/>
              <w:jc w:val="center"/>
              <w:rPr>
                <w:rFonts w:ascii="仿宋" w:hAnsi="仿宋" w:eastAsia="仿宋" w:cs="仿宋"/>
                <w:color w:val="auto"/>
                <w:sz w:val="18"/>
                <w:szCs w:val="18"/>
              </w:rPr>
            </w:pPr>
            <w:r>
              <w:rPr>
                <w:rFonts w:hint="eastAsia" w:ascii="仿宋" w:hAnsi="仿宋" w:eastAsia="仿宋" w:cs="仿宋"/>
                <w:color w:val="auto"/>
                <w:sz w:val="18"/>
                <w:szCs w:val="18"/>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2915" w:type="dxa"/>
            <w:gridSpan w:val="2"/>
            <w:vAlign w:val="top"/>
          </w:tcPr>
          <w:p>
            <w:pPr>
              <w:pStyle w:val="12"/>
              <w:tabs>
                <w:tab w:val="left" w:pos="641"/>
              </w:tabs>
              <w:spacing w:before="63" w:line="257" w:lineRule="exact"/>
              <w:ind w:left="12" w:leftChars="0"/>
              <w:jc w:val="center"/>
              <w:rPr>
                <w:rFonts w:ascii="仿宋" w:hAnsi="仿宋" w:eastAsia="仿宋" w:cs="仿宋"/>
                <w:color w:val="auto"/>
                <w:sz w:val="18"/>
                <w:szCs w:val="18"/>
              </w:rPr>
            </w:pPr>
            <w:r>
              <w:rPr>
                <w:rFonts w:hint="eastAsia" w:ascii="仿宋" w:hAnsi="仿宋" w:eastAsia="仿宋" w:cs="仿宋"/>
                <w:color w:val="auto"/>
                <w:sz w:val="18"/>
                <w:szCs w:val="18"/>
              </w:rPr>
              <w:t>合</w:t>
            </w:r>
            <w:r>
              <w:rPr>
                <w:rFonts w:hint="eastAsia" w:ascii="仿宋" w:hAnsi="仿宋" w:eastAsia="仿宋" w:cs="仿宋"/>
                <w:color w:val="auto"/>
                <w:sz w:val="18"/>
                <w:szCs w:val="18"/>
              </w:rPr>
              <w:tab/>
            </w:r>
            <w:r>
              <w:rPr>
                <w:rFonts w:hint="eastAsia" w:ascii="仿宋" w:hAnsi="仿宋" w:eastAsia="仿宋" w:cs="仿宋"/>
                <w:color w:val="auto"/>
                <w:sz w:val="18"/>
                <w:szCs w:val="18"/>
              </w:rPr>
              <w:t>计</w:t>
            </w:r>
          </w:p>
        </w:tc>
        <w:tc>
          <w:tcPr>
            <w:tcW w:w="1310" w:type="dxa"/>
            <w:vAlign w:val="top"/>
          </w:tcPr>
          <w:p>
            <w:pPr>
              <w:pStyle w:val="12"/>
              <w:spacing w:before="77"/>
              <w:ind w:left="424" w:leftChars="0" w:right="410" w:rightChars="0"/>
              <w:jc w:val="center"/>
              <w:rPr>
                <w:rFonts w:hint="default" w:ascii="仿宋" w:hAnsi="仿宋" w:eastAsia="仿宋" w:cs="仿宋"/>
                <w:color w:val="auto"/>
                <w:sz w:val="18"/>
                <w:szCs w:val="18"/>
                <w:lang w:val="en-US"/>
              </w:rPr>
            </w:pPr>
            <w:r>
              <w:rPr>
                <w:rFonts w:hint="eastAsia" w:ascii="仿宋" w:hAnsi="仿宋" w:eastAsia="仿宋" w:cs="仿宋"/>
                <w:color w:val="auto"/>
                <w:sz w:val="18"/>
                <w:szCs w:val="18"/>
                <w:highlight w:val="none"/>
                <w:lang w:val="en-US" w:eastAsia="zh-CN"/>
              </w:rPr>
              <w:t>2664</w:t>
            </w:r>
          </w:p>
        </w:tc>
        <w:tc>
          <w:tcPr>
            <w:tcW w:w="1700" w:type="dxa"/>
            <w:vAlign w:val="top"/>
          </w:tcPr>
          <w:p>
            <w:pPr>
              <w:pStyle w:val="12"/>
              <w:spacing w:before="77"/>
              <w:ind w:left="329" w:leftChars="0" w:right="315" w:rightChars="0"/>
              <w:jc w:val="center"/>
              <w:rPr>
                <w:rFonts w:ascii="仿宋" w:hAnsi="仿宋" w:eastAsia="仿宋" w:cs="仿宋"/>
                <w:color w:val="auto"/>
                <w:sz w:val="18"/>
                <w:szCs w:val="18"/>
              </w:rPr>
            </w:pPr>
          </w:p>
        </w:tc>
        <w:tc>
          <w:tcPr>
            <w:tcW w:w="1342" w:type="dxa"/>
            <w:vAlign w:val="top"/>
          </w:tcPr>
          <w:p>
            <w:pPr>
              <w:pStyle w:val="12"/>
              <w:spacing w:before="77"/>
              <w:ind w:left="351" w:leftChars="0" w:right="336" w:rightChars="0"/>
              <w:jc w:val="center"/>
              <w:rPr>
                <w:rFonts w:hint="default" w:ascii="仿宋" w:hAnsi="仿宋" w:eastAsia="仿宋" w:cs="仿宋"/>
                <w:color w:val="auto"/>
                <w:sz w:val="18"/>
                <w:szCs w:val="18"/>
                <w:lang w:val="en-US"/>
              </w:rPr>
            </w:pPr>
            <w:r>
              <w:rPr>
                <w:rFonts w:hint="eastAsia" w:ascii="仿宋" w:hAnsi="仿宋" w:eastAsia="仿宋" w:cs="仿宋"/>
                <w:color w:val="auto"/>
                <w:sz w:val="18"/>
                <w:szCs w:val="18"/>
                <w:lang w:val="en-US" w:eastAsia="zh-CN"/>
              </w:rPr>
              <w:t>1922</w:t>
            </w:r>
          </w:p>
        </w:tc>
        <w:tc>
          <w:tcPr>
            <w:tcW w:w="1342" w:type="dxa"/>
            <w:vAlign w:val="top"/>
          </w:tcPr>
          <w:p>
            <w:pPr>
              <w:pStyle w:val="12"/>
              <w:spacing w:before="77"/>
              <w:ind w:left="350" w:leftChars="0" w:right="336" w:rightChars="0"/>
              <w:jc w:val="center"/>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72%</w:t>
            </w:r>
          </w:p>
        </w:tc>
      </w:tr>
    </w:tbl>
    <w:p>
      <w:pPr>
        <w:spacing w:line="500" w:lineRule="exact"/>
        <w:jc w:val="center"/>
        <w:rPr>
          <w:rFonts w:hint="eastAsia" w:ascii="仿宋" w:hAnsi="仿宋" w:eastAsia="仿宋" w:cs="仿宋"/>
          <w:b/>
          <w:bCs/>
          <w:color w:val="auto"/>
          <w:kern w:val="2"/>
          <w:sz w:val="24"/>
          <w:szCs w:val="32"/>
          <w:lang w:val="en-US" w:eastAsia="zh-CN" w:bidi="ar-SA"/>
        </w:rPr>
      </w:pPr>
    </w:p>
    <w:p>
      <w:pPr>
        <w:pStyle w:val="2"/>
        <w:rPr>
          <w:rFonts w:hint="eastAsia" w:ascii="仿宋" w:hAnsi="仿宋" w:eastAsia="仿宋" w:cs="仿宋"/>
          <w:b/>
          <w:bCs/>
          <w:color w:val="auto"/>
          <w:kern w:val="2"/>
          <w:sz w:val="24"/>
          <w:szCs w:val="32"/>
          <w:lang w:val="en-US" w:eastAsia="zh-CN" w:bidi="ar-SA"/>
        </w:rPr>
      </w:pPr>
    </w:p>
    <w:p>
      <w:pPr>
        <w:rPr>
          <w:rFonts w:hint="eastAsia" w:ascii="仿宋" w:hAnsi="仿宋" w:eastAsia="仿宋" w:cs="仿宋"/>
          <w:b/>
          <w:bCs/>
          <w:color w:val="auto"/>
          <w:kern w:val="2"/>
          <w:sz w:val="24"/>
          <w:szCs w:val="32"/>
          <w:lang w:val="en-US" w:eastAsia="zh-CN" w:bidi="ar-SA"/>
        </w:rPr>
      </w:pPr>
    </w:p>
    <w:p>
      <w:pPr>
        <w:pStyle w:val="2"/>
        <w:rPr>
          <w:rFonts w:hint="eastAsia" w:ascii="仿宋" w:hAnsi="仿宋" w:eastAsia="仿宋" w:cs="仿宋"/>
          <w:b/>
          <w:bCs/>
          <w:color w:val="auto"/>
          <w:kern w:val="2"/>
          <w:sz w:val="24"/>
          <w:szCs w:val="32"/>
          <w:lang w:val="en-US" w:eastAsia="zh-CN" w:bidi="ar-SA"/>
        </w:rPr>
      </w:pPr>
    </w:p>
    <w:p>
      <w:pPr>
        <w:rPr>
          <w:rFonts w:hint="eastAsia" w:ascii="仿宋" w:hAnsi="仿宋" w:eastAsia="仿宋" w:cs="仿宋"/>
          <w:b/>
          <w:bCs/>
          <w:color w:val="auto"/>
          <w:kern w:val="2"/>
          <w:sz w:val="24"/>
          <w:szCs w:val="32"/>
          <w:lang w:val="en-US" w:eastAsia="zh-CN" w:bidi="ar-SA"/>
        </w:rPr>
      </w:pPr>
    </w:p>
    <w:p>
      <w:pPr>
        <w:pStyle w:val="2"/>
        <w:rPr>
          <w:rFonts w:hint="eastAsia" w:ascii="仿宋" w:hAnsi="仿宋" w:eastAsia="仿宋" w:cs="仿宋"/>
          <w:b/>
          <w:bCs/>
          <w:color w:val="auto"/>
          <w:kern w:val="2"/>
          <w:sz w:val="24"/>
          <w:szCs w:val="32"/>
          <w:lang w:val="en-US" w:eastAsia="zh-CN" w:bidi="ar-SA"/>
        </w:rPr>
      </w:pPr>
    </w:p>
    <w:p>
      <w:pPr>
        <w:rPr>
          <w:rFonts w:hint="eastAsia" w:ascii="仿宋" w:hAnsi="仿宋" w:eastAsia="仿宋" w:cs="仿宋"/>
          <w:b/>
          <w:bCs/>
          <w:color w:val="auto"/>
          <w:kern w:val="2"/>
          <w:sz w:val="24"/>
          <w:szCs w:val="32"/>
          <w:lang w:val="en-US" w:eastAsia="zh-CN" w:bidi="ar-SA"/>
        </w:rPr>
      </w:pPr>
    </w:p>
    <w:p>
      <w:pPr>
        <w:pStyle w:val="2"/>
        <w:rPr>
          <w:rFonts w:hint="eastAsia" w:ascii="仿宋" w:hAnsi="仿宋" w:eastAsia="仿宋" w:cs="仿宋"/>
          <w:b/>
          <w:bCs/>
          <w:color w:val="auto"/>
          <w:kern w:val="2"/>
          <w:sz w:val="24"/>
          <w:szCs w:val="32"/>
          <w:lang w:val="en-US" w:eastAsia="zh-CN" w:bidi="ar-SA"/>
        </w:rPr>
      </w:pPr>
    </w:p>
    <w:p>
      <w:pPr>
        <w:rPr>
          <w:rFonts w:hint="eastAsia" w:ascii="仿宋" w:hAnsi="仿宋" w:eastAsia="仿宋" w:cs="仿宋"/>
          <w:b/>
          <w:bCs/>
          <w:color w:val="auto"/>
          <w:kern w:val="2"/>
          <w:sz w:val="24"/>
          <w:szCs w:val="32"/>
          <w:lang w:val="en-US" w:eastAsia="zh-CN" w:bidi="ar-SA"/>
        </w:rPr>
      </w:pPr>
    </w:p>
    <w:p>
      <w:pPr>
        <w:pStyle w:val="2"/>
        <w:rPr>
          <w:rFonts w:hint="eastAsia" w:ascii="仿宋" w:hAnsi="仿宋" w:eastAsia="仿宋" w:cs="仿宋"/>
          <w:b/>
          <w:bCs/>
          <w:color w:val="auto"/>
          <w:kern w:val="2"/>
          <w:sz w:val="24"/>
          <w:szCs w:val="32"/>
          <w:lang w:val="en-US" w:eastAsia="zh-CN" w:bidi="ar-SA"/>
        </w:rPr>
      </w:pPr>
    </w:p>
    <w:p>
      <w:pPr>
        <w:rPr>
          <w:rFonts w:hint="eastAsia"/>
          <w:color w:val="auto"/>
          <w:lang w:val="en-US" w:eastAsia="zh-CN"/>
        </w:rPr>
      </w:pPr>
    </w:p>
    <w:p>
      <w:pPr>
        <w:spacing w:line="500" w:lineRule="exact"/>
        <w:jc w:val="center"/>
        <w:rPr>
          <w:rFonts w:ascii="宋体" w:hAnsi="宋体" w:eastAsia="宋体" w:cs="宋体"/>
          <w:b/>
          <w:color w:val="auto"/>
          <w:sz w:val="36"/>
          <w:szCs w:val="36"/>
        </w:rPr>
      </w:pPr>
      <w:r>
        <w:rPr>
          <w:rFonts w:hint="eastAsia" w:ascii="仿宋" w:hAnsi="仿宋" w:eastAsia="仿宋" w:cs="仿宋"/>
          <w:b/>
          <w:bCs/>
          <w:color w:val="auto"/>
          <w:kern w:val="2"/>
          <w:sz w:val="24"/>
          <w:szCs w:val="32"/>
          <w:lang w:val="en-US" w:eastAsia="zh-CN" w:bidi="ar-SA"/>
        </w:rPr>
        <w:t>附</w:t>
      </w:r>
      <w:r>
        <w:rPr>
          <w:rFonts w:hint="eastAsia" w:ascii="仿宋" w:hAnsi="仿宋" w:eastAsia="仿宋" w:cs="仿宋"/>
          <w:b/>
          <w:bCs/>
          <w:color w:val="auto"/>
          <w:kern w:val="2"/>
          <w:sz w:val="24"/>
          <w:szCs w:val="32"/>
          <w:lang w:eastAsia="zh-CN" w:bidi="ar-SA"/>
        </w:rPr>
        <w:t>表3  教学环节时间分配表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184"/>
        <w:gridCol w:w="1184"/>
        <w:gridCol w:w="1186"/>
        <w:gridCol w:w="1186"/>
        <w:gridCol w:w="1186"/>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516" w:type="dxa"/>
            <w:vAlign w:val="center"/>
          </w:tcPr>
          <w:p>
            <w:pPr>
              <w:jc w:val="center"/>
              <w:rPr>
                <w:rFonts w:ascii="仿宋" w:hAnsi="仿宋" w:eastAsia="仿宋" w:cs="仿宋"/>
                <w:b/>
                <w:bCs/>
                <w:color w:val="auto"/>
                <w:kern w:val="1"/>
                <w:sz w:val="18"/>
                <w:szCs w:val="18"/>
                <w:lang w:eastAsia="zh-CN" w:bidi="ar-SA"/>
              </w:rPr>
            </w:pPr>
            <w:r>
              <w:rPr>
                <w:rFonts w:hint="eastAsia" w:ascii="仿宋" w:hAnsi="仿宋" w:eastAsia="仿宋" w:cs="仿宋"/>
                <w:b/>
                <w:bCs/>
                <w:color w:val="auto"/>
                <w:kern w:val="1"/>
                <w:sz w:val="18"/>
                <w:szCs w:val="18"/>
              </w:rPr>
              <w:t>学期</w:t>
            </w:r>
          </w:p>
        </w:tc>
        <w:tc>
          <w:tcPr>
            <w:tcW w:w="1184" w:type="dxa"/>
            <w:vAlign w:val="center"/>
          </w:tcPr>
          <w:p>
            <w:pPr>
              <w:jc w:val="center"/>
              <w:rPr>
                <w:rFonts w:ascii="仿宋" w:hAnsi="仿宋" w:eastAsia="仿宋" w:cs="仿宋"/>
                <w:b/>
                <w:bCs/>
                <w:color w:val="auto"/>
                <w:kern w:val="1"/>
                <w:sz w:val="18"/>
                <w:szCs w:val="18"/>
                <w:lang w:eastAsia="zh-CN" w:bidi="ar-SA"/>
              </w:rPr>
            </w:pPr>
            <w:r>
              <w:rPr>
                <w:rFonts w:hint="eastAsia" w:ascii="仿宋" w:hAnsi="仿宋" w:eastAsia="仿宋" w:cs="仿宋"/>
                <w:b/>
                <w:bCs/>
                <w:color w:val="auto"/>
                <w:kern w:val="1"/>
                <w:sz w:val="18"/>
                <w:szCs w:val="18"/>
              </w:rPr>
              <w:t>第1学期</w:t>
            </w:r>
          </w:p>
        </w:tc>
        <w:tc>
          <w:tcPr>
            <w:tcW w:w="1184" w:type="dxa"/>
            <w:vAlign w:val="center"/>
          </w:tcPr>
          <w:p>
            <w:pPr>
              <w:jc w:val="center"/>
              <w:rPr>
                <w:rFonts w:ascii="仿宋" w:hAnsi="仿宋" w:eastAsia="仿宋" w:cs="仿宋"/>
                <w:b/>
                <w:bCs/>
                <w:color w:val="auto"/>
                <w:kern w:val="1"/>
                <w:sz w:val="18"/>
                <w:szCs w:val="18"/>
                <w:lang w:eastAsia="zh-CN" w:bidi="ar-SA"/>
              </w:rPr>
            </w:pPr>
            <w:r>
              <w:rPr>
                <w:rFonts w:hint="eastAsia" w:ascii="仿宋" w:hAnsi="仿宋" w:eastAsia="仿宋" w:cs="仿宋"/>
                <w:b/>
                <w:bCs/>
                <w:color w:val="auto"/>
                <w:kern w:val="1"/>
                <w:sz w:val="18"/>
                <w:szCs w:val="18"/>
              </w:rPr>
              <w:t>第2学期</w:t>
            </w:r>
          </w:p>
        </w:tc>
        <w:tc>
          <w:tcPr>
            <w:tcW w:w="1186" w:type="dxa"/>
            <w:vAlign w:val="center"/>
          </w:tcPr>
          <w:p>
            <w:pPr>
              <w:jc w:val="center"/>
              <w:rPr>
                <w:rFonts w:ascii="仿宋" w:hAnsi="仿宋" w:eastAsia="仿宋" w:cs="仿宋"/>
                <w:b/>
                <w:bCs/>
                <w:color w:val="auto"/>
                <w:kern w:val="1"/>
                <w:sz w:val="18"/>
                <w:szCs w:val="18"/>
                <w:lang w:eastAsia="zh-CN" w:bidi="ar-SA"/>
              </w:rPr>
            </w:pPr>
            <w:r>
              <w:rPr>
                <w:rFonts w:hint="eastAsia" w:ascii="仿宋" w:hAnsi="仿宋" w:eastAsia="仿宋" w:cs="仿宋"/>
                <w:b/>
                <w:bCs/>
                <w:color w:val="auto"/>
                <w:kern w:val="1"/>
                <w:sz w:val="18"/>
                <w:szCs w:val="18"/>
              </w:rPr>
              <w:t>第3学期</w:t>
            </w:r>
          </w:p>
        </w:tc>
        <w:tc>
          <w:tcPr>
            <w:tcW w:w="1186" w:type="dxa"/>
            <w:vAlign w:val="center"/>
          </w:tcPr>
          <w:p>
            <w:pPr>
              <w:jc w:val="center"/>
              <w:rPr>
                <w:rFonts w:ascii="仿宋" w:hAnsi="仿宋" w:eastAsia="仿宋" w:cs="仿宋"/>
                <w:b/>
                <w:bCs/>
                <w:color w:val="auto"/>
                <w:kern w:val="1"/>
                <w:sz w:val="18"/>
                <w:szCs w:val="18"/>
                <w:lang w:eastAsia="zh-CN" w:bidi="ar-SA"/>
              </w:rPr>
            </w:pPr>
            <w:r>
              <w:rPr>
                <w:rFonts w:hint="eastAsia" w:ascii="仿宋" w:hAnsi="仿宋" w:eastAsia="仿宋" w:cs="仿宋"/>
                <w:b/>
                <w:bCs/>
                <w:color w:val="auto"/>
                <w:kern w:val="1"/>
                <w:sz w:val="18"/>
                <w:szCs w:val="18"/>
              </w:rPr>
              <w:t>第4学期</w:t>
            </w:r>
          </w:p>
        </w:tc>
        <w:tc>
          <w:tcPr>
            <w:tcW w:w="1186" w:type="dxa"/>
            <w:vAlign w:val="center"/>
          </w:tcPr>
          <w:p>
            <w:pPr>
              <w:jc w:val="center"/>
              <w:rPr>
                <w:rFonts w:ascii="仿宋" w:hAnsi="仿宋" w:eastAsia="仿宋" w:cs="仿宋"/>
                <w:b/>
                <w:bCs/>
                <w:color w:val="auto"/>
                <w:kern w:val="1"/>
                <w:sz w:val="18"/>
                <w:szCs w:val="18"/>
                <w:lang w:eastAsia="zh-CN" w:bidi="ar-SA"/>
              </w:rPr>
            </w:pPr>
            <w:r>
              <w:rPr>
                <w:rFonts w:hint="eastAsia" w:ascii="仿宋" w:hAnsi="仿宋" w:eastAsia="仿宋" w:cs="仿宋"/>
                <w:b/>
                <w:bCs/>
                <w:color w:val="auto"/>
                <w:kern w:val="1"/>
                <w:sz w:val="18"/>
                <w:szCs w:val="18"/>
              </w:rPr>
              <w:t>第5学期</w:t>
            </w:r>
          </w:p>
        </w:tc>
        <w:tc>
          <w:tcPr>
            <w:tcW w:w="1118" w:type="dxa"/>
            <w:vAlign w:val="center"/>
          </w:tcPr>
          <w:p>
            <w:pPr>
              <w:jc w:val="center"/>
              <w:rPr>
                <w:rFonts w:ascii="仿宋" w:hAnsi="仿宋" w:eastAsia="仿宋" w:cs="仿宋"/>
                <w:b/>
                <w:bCs/>
                <w:color w:val="auto"/>
                <w:kern w:val="1"/>
                <w:sz w:val="18"/>
                <w:szCs w:val="18"/>
                <w:lang w:eastAsia="zh-CN" w:bidi="ar-SA"/>
              </w:rPr>
            </w:pPr>
            <w:r>
              <w:rPr>
                <w:rFonts w:hint="eastAsia" w:ascii="仿宋" w:hAnsi="仿宋" w:eastAsia="仿宋" w:cs="仿宋"/>
                <w:b/>
                <w:bCs/>
                <w:color w:val="auto"/>
                <w:kern w:val="1"/>
                <w:sz w:val="18"/>
                <w:szCs w:val="18"/>
              </w:rPr>
              <w:t>第6学期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516" w:type="dxa"/>
            <w:vAlign w:val="center"/>
          </w:tcPr>
          <w:p>
            <w:pPr>
              <w:spacing w:line="320" w:lineRule="exact"/>
              <w:jc w:val="center"/>
              <w:rPr>
                <w:rFonts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rPr>
              <w:t>入学教育与军训</w:t>
            </w:r>
          </w:p>
        </w:tc>
        <w:tc>
          <w:tcPr>
            <w:tcW w:w="1184"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rPr>
              <w:t>2</w:t>
            </w:r>
            <w:r>
              <w:rPr>
                <w:rFonts w:hint="eastAsia" w:ascii="仿宋" w:hAnsi="仿宋" w:eastAsia="仿宋" w:cs="仿宋"/>
                <w:color w:val="auto"/>
                <w:kern w:val="1"/>
                <w:sz w:val="18"/>
                <w:szCs w:val="18"/>
                <w:lang w:val="en-US" w:eastAsia="zh-CN"/>
              </w:rPr>
              <w:t>周</w:t>
            </w:r>
          </w:p>
        </w:tc>
        <w:tc>
          <w:tcPr>
            <w:tcW w:w="1184" w:type="dxa"/>
            <w:vAlign w:val="center"/>
          </w:tcPr>
          <w:p>
            <w:pPr>
              <w:jc w:val="center"/>
              <w:rPr>
                <w:rFonts w:ascii="仿宋" w:hAnsi="仿宋" w:eastAsia="仿宋" w:cs="仿宋"/>
                <w:color w:val="auto"/>
                <w:kern w:val="1"/>
                <w:sz w:val="18"/>
                <w:szCs w:val="18"/>
                <w:lang w:eastAsia="zh-CN" w:bidi="ar-SA"/>
              </w:rPr>
            </w:pPr>
          </w:p>
        </w:tc>
        <w:tc>
          <w:tcPr>
            <w:tcW w:w="1186" w:type="dxa"/>
            <w:vAlign w:val="center"/>
          </w:tcPr>
          <w:p>
            <w:pPr>
              <w:jc w:val="center"/>
              <w:rPr>
                <w:rFonts w:ascii="仿宋" w:hAnsi="仿宋" w:eastAsia="仿宋" w:cs="仿宋"/>
                <w:color w:val="auto"/>
                <w:kern w:val="1"/>
                <w:sz w:val="18"/>
                <w:szCs w:val="18"/>
                <w:lang w:eastAsia="zh-CN" w:bidi="ar-SA"/>
              </w:rPr>
            </w:pPr>
          </w:p>
        </w:tc>
        <w:tc>
          <w:tcPr>
            <w:tcW w:w="1186" w:type="dxa"/>
            <w:vAlign w:val="center"/>
          </w:tcPr>
          <w:p>
            <w:pPr>
              <w:jc w:val="center"/>
              <w:rPr>
                <w:rFonts w:ascii="仿宋" w:hAnsi="仿宋" w:eastAsia="仿宋" w:cs="仿宋"/>
                <w:color w:val="auto"/>
                <w:kern w:val="1"/>
                <w:sz w:val="18"/>
                <w:szCs w:val="18"/>
                <w:lang w:eastAsia="zh-CN" w:bidi="ar-SA"/>
              </w:rPr>
            </w:pPr>
          </w:p>
        </w:tc>
        <w:tc>
          <w:tcPr>
            <w:tcW w:w="1186" w:type="dxa"/>
            <w:vAlign w:val="center"/>
          </w:tcPr>
          <w:p>
            <w:pPr>
              <w:jc w:val="center"/>
              <w:rPr>
                <w:rFonts w:ascii="仿宋" w:hAnsi="仿宋" w:eastAsia="仿宋" w:cs="仿宋"/>
                <w:color w:val="auto"/>
                <w:kern w:val="1"/>
                <w:sz w:val="18"/>
                <w:szCs w:val="18"/>
                <w:lang w:eastAsia="zh-CN" w:bidi="ar-SA"/>
              </w:rPr>
            </w:pPr>
          </w:p>
        </w:tc>
        <w:tc>
          <w:tcPr>
            <w:tcW w:w="1118" w:type="dxa"/>
            <w:vAlign w:val="center"/>
          </w:tcPr>
          <w:p>
            <w:pPr>
              <w:jc w:val="center"/>
              <w:rPr>
                <w:rFonts w:ascii="仿宋" w:hAnsi="仿宋" w:eastAsia="仿宋" w:cs="仿宋"/>
                <w:color w:val="auto"/>
                <w:kern w:val="1"/>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6" w:type="dxa"/>
            <w:vAlign w:val="center"/>
          </w:tcPr>
          <w:p>
            <w:pPr>
              <w:spacing w:line="320" w:lineRule="exact"/>
              <w:jc w:val="center"/>
              <w:rPr>
                <w:rFonts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rPr>
              <w:t>理论与实践教学</w:t>
            </w:r>
          </w:p>
        </w:tc>
        <w:tc>
          <w:tcPr>
            <w:tcW w:w="1184"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rPr>
              <w:t>1</w:t>
            </w:r>
            <w:r>
              <w:rPr>
                <w:rFonts w:hint="eastAsia" w:ascii="仿宋" w:hAnsi="仿宋" w:eastAsia="仿宋" w:cs="仿宋"/>
                <w:color w:val="auto"/>
                <w:kern w:val="1"/>
                <w:sz w:val="18"/>
                <w:szCs w:val="18"/>
                <w:lang w:eastAsia="zh-CN"/>
              </w:rPr>
              <w:t>4周</w:t>
            </w:r>
          </w:p>
        </w:tc>
        <w:tc>
          <w:tcPr>
            <w:tcW w:w="1184"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rPr>
              <w:t>1</w:t>
            </w:r>
            <w:r>
              <w:rPr>
                <w:rFonts w:hint="eastAsia" w:ascii="仿宋" w:hAnsi="仿宋" w:eastAsia="仿宋" w:cs="仿宋"/>
                <w:color w:val="auto"/>
                <w:kern w:val="1"/>
                <w:sz w:val="18"/>
                <w:szCs w:val="18"/>
                <w:lang w:eastAsia="zh-CN"/>
              </w:rPr>
              <w:t>6周</w:t>
            </w:r>
          </w:p>
        </w:tc>
        <w:tc>
          <w:tcPr>
            <w:tcW w:w="1186"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rPr>
              <w:t>1</w:t>
            </w:r>
            <w:r>
              <w:rPr>
                <w:rFonts w:hint="eastAsia" w:ascii="仿宋" w:hAnsi="仿宋" w:eastAsia="仿宋" w:cs="仿宋"/>
                <w:color w:val="auto"/>
                <w:kern w:val="1"/>
                <w:sz w:val="18"/>
                <w:szCs w:val="18"/>
                <w:lang w:eastAsia="zh-CN"/>
              </w:rPr>
              <w:t>6周</w:t>
            </w:r>
          </w:p>
        </w:tc>
        <w:tc>
          <w:tcPr>
            <w:tcW w:w="1186"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rPr>
              <w:t>1</w:t>
            </w:r>
            <w:r>
              <w:rPr>
                <w:rFonts w:hint="eastAsia" w:ascii="仿宋" w:hAnsi="仿宋" w:eastAsia="仿宋" w:cs="仿宋"/>
                <w:color w:val="auto"/>
                <w:kern w:val="1"/>
                <w:sz w:val="18"/>
                <w:szCs w:val="18"/>
                <w:lang w:eastAsia="zh-CN"/>
              </w:rPr>
              <w:t>6周</w:t>
            </w:r>
          </w:p>
        </w:tc>
        <w:tc>
          <w:tcPr>
            <w:tcW w:w="1186"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lang w:val="en-US" w:eastAsia="zh-CN"/>
              </w:rPr>
              <w:t>8</w:t>
            </w:r>
            <w:r>
              <w:rPr>
                <w:rFonts w:hint="eastAsia" w:ascii="仿宋" w:hAnsi="仿宋" w:eastAsia="仿宋" w:cs="仿宋"/>
                <w:color w:val="auto"/>
                <w:kern w:val="1"/>
                <w:sz w:val="18"/>
                <w:szCs w:val="18"/>
                <w:lang w:eastAsia="zh-CN"/>
              </w:rPr>
              <w:t>周</w:t>
            </w:r>
          </w:p>
        </w:tc>
        <w:tc>
          <w:tcPr>
            <w:tcW w:w="1118" w:type="dxa"/>
            <w:vAlign w:val="center"/>
          </w:tcPr>
          <w:p>
            <w:pPr>
              <w:jc w:val="center"/>
              <w:rPr>
                <w:rFonts w:ascii="仿宋" w:hAnsi="仿宋" w:eastAsia="仿宋" w:cs="仿宋"/>
                <w:color w:val="auto"/>
                <w:kern w:val="1"/>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516" w:type="dxa"/>
            <w:vAlign w:val="center"/>
          </w:tcPr>
          <w:p>
            <w:pPr>
              <w:spacing w:line="320" w:lineRule="exact"/>
              <w:jc w:val="center"/>
              <w:rPr>
                <w:rFonts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lang w:eastAsia="zh-CN"/>
              </w:rPr>
              <w:t>考试考查</w:t>
            </w:r>
          </w:p>
        </w:tc>
        <w:tc>
          <w:tcPr>
            <w:tcW w:w="1184"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lang w:eastAsia="zh-CN"/>
              </w:rPr>
              <w:t>2周</w:t>
            </w:r>
          </w:p>
        </w:tc>
        <w:tc>
          <w:tcPr>
            <w:tcW w:w="1184"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lang w:eastAsia="zh-CN"/>
              </w:rPr>
              <w:t>2周</w:t>
            </w:r>
          </w:p>
        </w:tc>
        <w:tc>
          <w:tcPr>
            <w:tcW w:w="1186"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lang w:eastAsia="zh-CN"/>
              </w:rPr>
              <w:t>2周</w:t>
            </w:r>
          </w:p>
        </w:tc>
        <w:tc>
          <w:tcPr>
            <w:tcW w:w="1186"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lang w:eastAsia="zh-CN"/>
              </w:rPr>
              <w:t>2周</w:t>
            </w:r>
          </w:p>
        </w:tc>
        <w:tc>
          <w:tcPr>
            <w:tcW w:w="1186"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lang w:eastAsia="zh-CN"/>
              </w:rPr>
              <w:t>2周</w:t>
            </w:r>
          </w:p>
        </w:tc>
        <w:tc>
          <w:tcPr>
            <w:tcW w:w="1118" w:type="dxa"/>
            <w:vAlign w:val="center"/>
          </w:tcPr>
          <w:p>
            <w:pPr>
              <w:jc w:val="center"/>
              <w:rPr>
                <w:rFonts w:ascii="仿宋" w:hAnsi="仿宋" w:eastAsia="仿宋" w:cs="仿宋"/>
                <w:color w:val="auto"/>
                <w:kern w:val="1"/>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16" w:type="dxa"/>
            <w:vAlign w:val="center"/>
          </w:tcPr>
          <w:p>
            <w:pPr>
              <w:spacing w:line="320" w:lineRule="exact"/>
              <w:jc w:val="center"/>
              <w:rPr>
                <w:rFonts w:ascii="仿宋" w:hAnsi="仿宋" w:eastAsia="仿宋" w:cs="仿宋"/>
                <w:color w:val="auto"/>
                <w:kern w:val="1"/>
                <w:sz w:val="18"/>
                <w:szCs w:val="18"/>
                <w:lang w:eastAsia="zh-CN"/>
              </w:rPr>
            </w:pPr>
            <w:r>
              <w:rPr>
                <w:rFonts w:hint="eastAsia" w:ascii="仿宋" w:hAnsi="仿宋" w:eastAsia="仿宋" w:cs="仿宋"/>
                <w:color w:val="auto"/>
                <w:kern w:val="1"/>
                <w:sz w:val="18"/>
                <w:szCs w:val="18"/>
                <w:lang w:eastAsia="zh-CN"/>
              </w:rPr>
              <w:t>劳动实践</w:t>
            </w:r>
          </w:p>
        </w:tc>
        <w:tc>
          <w:tcPr>
            <w:tcW w:w="1184" w:type="dxa"/>
            <w:vAlign w:val="center"/>
          </w:tcPr>
          <w:p>
            <w:pPr>
              <w:jc w:val="center"/>
              <w:rPr>
                <w:rFonts w:ascii="仿宋" w:hAnsi="仿宋" w:eastAsia="仿宋" w:cs="仿宋"/>
                <w:color w:val="auto"/>
                <w:kern w:val="1"/>
                <w:sz w:val="18"/>
                <w:szCs w:val="18"/>
                <w:lang w:eastAsia="zh-CN" w:bidi="ar-SA"/>
              </w:rPr>
            </w:pPr>
          </w:p>
        </w:tc>
        <w:tc>
          <w:tcPr>
            <w:tcW w:w="1184"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lang w:eastAsia="zh-CN" w:bidi="ar-SA"/>
              </w:rPr>
              <w:t>1</w:t>
            </w:r>
            <w:r>
              <w:rPr>
                <w:rFonts w:hint="eastAsia" w:ascii="仿宋" w:hAnsi="仿宋" w:eastAsia="仿宋" w:cs="仿宋"/>
                <w:color w:val="auto"/>
                <w:kern w:val="1"/>
                <w:sz w:val="18"/>
                <w:szCs w:val="18"/>
                <w:lang w:eastAsia="zh-CN"/>
              </w:rPr>
              <w:t>周</w:t>
            </w:r>
          </w:p>
        </w:tc>
        <w:tc>
          <w:tcPr>
            <w:tcW w:w="1186"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lang w:eastAsia="zh-CN" w:bidi="ar-SA"/>
              </w:rPr>
              <w:t>1</w:t>
            </w:r>
            <w:r>
              <w:rPr>
                <w:rFonts w:hint="eastAsia" w:ascii="仿宋" w:hAnsi="仿宋" w:eastAsia="仿宋" w:cs="仿宋"/>
                <w:color w:val="auto"/>
                <w:kern w:val="1"/>
                <w:sz w:val="18"/>
                <w:szCs w:val="18"/>
                <w:lang w:eastAsia="zh-CN"/>
              </w:rPr>
              <w:t>周</w:t>
            </w:r>
          </w:p>
        </w:tc>
        <w:tc>
          <w:tcPr>
            <w:tcW w:w="1186"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lang w:eastAsia="zh-CN" w:bidi="ar-SA"/>
              </w:rPr>
              <w:t>1</w:t>
            </w:r>
            <w:r>
              <w:rPr>
                <w:rFonts w:hint="eastAsia" w:ascii="仿宋" w:hAnsi="仿宋" w:eastAsia="仿宋" w:cs="仿宋"/>
                <w:color w:val="auto"/>
                <w:kern w:val="1"/>
                <w:sz w:val="18"/>
                <w:szCs w:val="18"/>
                <w:lang w:eastAsia="zh-CN"/>
              </w:rPr>
              <w:t>周</w:t>
            </w:r>
          </w:p>
        </w:tc>
        <w:tc>
          <w:tcPr>
            <w:tcW w:w="1186"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lang w:eastAsia="zh-CN" w:bidi="ar-SA"/>
              </w:rPr>
              <w:t>1</w:t>
            </w:r>
            <w:r>
              <w:rPr>
                <w:rFonts w:hint="eastAsia" w:ascii="仿宋" w:hAnsi="仿宋" w:eastAsia="仿宋" w:cs="仿宋"/>
                <w:color w:val="auto"/>
                <w:kern w:val="1"/>
                <w:sz w:val="18"/>
                <w:szCs w:val="18"/>
                <w:lang w:eastAsia="zh-CN"/>
              </w:rPr>
              <w:t>周</w:t>
            </w:r>
          </w:p>
        </w:tc>
        <w:tc>
          <w:tcPr>
            <w:tcW w:w="1118" w:type="dxa"/>
            <w:vAlign w:val="center"/>
          </w:tcPr>
          <w:p>
            <w:pPr>
              <w:jc w:val="center"/>
              <w:rPr>
                <w:rFonts w:ascii="仿宋" w:hAnsi="仿宋" w:eastAsia="仿宋" w:cs="仿宋"/>
                <w:color w:val="auto"/>
                <w:kern w:val="1"/>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16" w:type="dxa"/>
            <w:vAlign w:val="center"/>
          </w:tcPr>
          <w:p>
            <w:pPr>
              <w:spacing w:line="320" w:lineRule="exact"/>
              <w:jc w:val="center"/>
              <w:rPr>
                <w:rFonts w:ascii="仿宋" w:hAnsi="仿宋" w:eastAsia="仿宋" w:cs="仿宋"/>
                <w:color w:val="auto"/>
                <w:kern w:val="1"/>
                <w:sz w:val="18"/>
                <w:szCs w:val="18"/>
                <w:lang w:eastAsia="zh-CN"/>
              </w:rPr>
            </w:pPr>
            <w:r>
              <w:rPr>
                <w:rFonts w:hint="eastAsia" w:ascii="仿宋" w:hAnsi="仿宋" w:eastAsia="仿宋" w:cs="仿宋"/>
                <w:color w:val="auto"/>
                <w:kern w:val="1"/>
                <w:sz w:val="18"/>
                <w:szCs w:val="18"/>
                <w:lang w:eastAsia="zh-CN"/>
              </w:rPr>
              <w:t>专业实践</w:t>
            </w:r>
          </w:p>
        </w:tc>
        <w:tc>
          <w:tcPr>
            <w:tcW w:w="1184"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lang w:eastAsia="zh-CN" w:bidi="ar-SA"/>
              </w:rPr>
              <w:t>1</w:t>
            </w:r>
            <w:r>
              <w:rPr>
                <w:rFonts w:hint="eastAsia" w:ascii="仿宋" w:hAnsi="仿宋" w:eastAsia="仿宋" w:cs="仿宋"/>
                <w:color w:val="auto"/>
                <w:kern w:val="1"/>
                <w:sz w:val="18"/>
                <w:szCs w:val="18"/>
                <w:lang w:eastAsia="zh-CN"/>
              </w:rPr>
              <w:t>周</w:t>
            </w:r>
          </w:p>
        </w:tc>
        <w:tc>
          <w:tcPr>
            <w:tcW w:w="1184"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lang w:eastAsia="zh-CN" w:bidi="ar-SA"/>
              </w:rPr>
              <w:t>1</w:t>
            </w:r>
            <w:r>
              <w:rPr>
                <w:rFonts w:hint="eastAsia" w:ascii="仿宋" w:hAnsi="仿宋" w:eastAsia="仿宋" w:cs="仿宋"/>
                <w:color w:val="auto"/>
                <w:kern w:val="1"/>
                <w:sz w:val="18"/>
                <w:szCs w:val="18"/>
                <w:lang w:eastAsia="zh-CN"/>
              </w:rPr>
              <w:t>周</w:t>
            </w:r>
          </w:p>
        </w:tc>
        <w:tc>
          <w:tcPr>
            <w:tcW w:w="1186"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lang w:eastAsia="zh-CN" w:bidi="ar-SA"/>
              </w:rPr>
              <w:t>1</w:t>
            </w:r>
            <w:r>
              <w:rPr>
                <w:rFonts w:hint="eastAsia" w:ascii="仿宋" w:hAnsi="仿宋" w:eastAsia="仿宋" w:cs="仿宋"/>
                <w:color w:val="auto"/>
                <w:kern w:val="1"/>
                <w:sz w:val="18"/>
                <w:szCs w:val="18"/>
                <w:lang w:eastAsia="zh-CN"/>
              </w:rPr>
              <w:t>周</w:t>
            </w:r>
          </w:p>
        </w:tc>
        <w:tc>
          <w:tcPr>
            <w:tcW w:w="1186"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lang w:eastAsia="zh-CN" w:bidi="ar-SA"/>
              </w:rPr>
              <w:t>1</w:t>
            </w:r>
            <w:r>
              <w:rPr>
                <w:rFonts w:hint="eastAsia" w:ascii="仿宋" w:hAnsi="仿宋" w:eastAsia="仿宋" w:cs="仿宋"/>
                <w:color w:val="auto"/>
                <w:kern w:val="1"/>
                <w:sz w:val="18"/>
                <w:szCs w:val="18"/>
                <w:lang w:eastAsia="zh-CN"/>
              </w:rPr>
              <w:t>周</w:t>
            </w:r>
          </w:p>
        </w:tc>
        <w:tc>
          <w:tcPr>
            <w:tcW w:w="1186"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lang w:eastAsia="zh-CN" w:bidi="ar-SA"/>
              </w:rPr>
              <w:t>1</w:t>
            </w:r>
            <w:r>
              <w:rPr>
                <w:rFonts w:hint="eastAsia" w:ascii="仿宋" w:hAnsi="仿宋" w:eastAsia="仿宋" w:cs="仿宋"/>
                <w:color w:val="auto"/>
                <w:kern w:val="1"/>
                <w:sz w:val="18"/>
                <w:szCs w:val="18"/>
                <w:lang w:eastAsia="zh-CN"/>
              </w:rPr>
              <w:t>周</w:t>
            </w:r>
          </w:p>
        </w:tc>
        <w:tc>
          <w:tcPr>
            <w:tcW w:w="1118" w:type="dxa"/>
            <w:vAlign w:val="center"/>
          </w:tcPr>
          <w:p>
            <w:pPr>
              <w:jc w:val="center"/>
              <w:rPr>
                <w:rFonts w:ascii="仿宋" w:hAnsi="仿宋" w:eastAsia="仿宋" w:cs="仿宋"/>
                <w:color w:val="auto"/>
                <w:kern w:val="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16" w:type="dxa"/>
            <w:vAlign w:val="center"/>
          </w:tcPr>
          <w:p>
            <w:pPr>
              <w:spacing w:line="320" w:lineRule="exact"/>
              <w:jc w:val="center"/>
              <w:rPr>
                <w:rFonts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rPr>
              <w:t>顶岗实习</w:t>
            </w:r>
          </w:p>
        </w:tc>
        <w:tc>
          <w:tcPr>
            <w:tcW w:w="1184" w:type="dxa"/>
            <w:vAlign w:val="center"/>
          </w:tcPr>
          <w:p>
            <w:pPr>
              <w:jc w:val="center"/>
              <w:rPr>
                <w:rFonts w:ascii="仿宋" w:hAnsi="仿宋" w:eastAsia="仿宋" w:cs="仿宋"/>
                <w:color w:val="auto"/>
                <w:kern w:val="1"/>
                <w:sz w:val="18"/>
                <w:szCs w:val="18"/>
                <w:lang w:eastAsia="zh-CN" w:bidi="ar-SA"/>
              </w:rPr>
            </w:pPr>
          </w:p>
        </w:tc>
        <w:tc>
          <w:tcPr>
            <w:tcW w:w="1184" w:type="dxa"/>
            <w:vAlign w:val="center"/>
          </w:tcPr>
          <w:p>
            <w:pPr>
              <w:jc w:val="center"/>
              <w:rPr>
                <w:rFonts w:ascii="仿宋" w:hAnsi="仿宋" w:eastAsia="仿宋" w:cs="仿宋"/>
                <w:color w:val="auto"/>
                <w:kern w:val="1"/>
                <w:sz w:val="18"/>
                <w:szCs w:val="18"/>
                <w:lang w:eastAsia="zh-CN" w:bidi="ar-SA"/>
              </w:rPr>
            </w:pPr>
          </w:p>
        </w:tc>
        <w:tc>
          <w:tcPr>
            <w:tcW w:w="1186" w:type="dxa"/>
            <w:vAlign w:val="center"/>
          </w:tcPr>
          <w:p>
            <w:pPr>
              <w:jc w:val="center"/>
              <w:rPr>
                <w:rFonts w:ascii="仿宋" w:hAnsi="仿宋" w:eastAsia="仿宋" w:cs="仿宋"/>
                <w:color w:val="auto"/>
                <w:kern w:val="1"/>
                <w:sz w:val="18"/>
                <w:szCs w:val="18"/>
                <w:lang w:eastAsia="zh-CN" w:bidi="ar-SA"/>
              </w:rPr>
            </w:pPr>
          </w:p>
        </w:tc>
        <w:tc>
          <w:tcPr>
            <w:tcW w:w="1186" w:type="dxa"/>
            <w:vAlign w:val="center"/>
          </w:tcPr>
          <w:p>
            <w:pPr>
              <w:jc w:val="center"/>
              <w:rPr>
                <w:rFonts w:ascii="仿宋" w:hAnsi="仿宋" w:eastAsia="仿宋" w:cs="仿宋"/>
                <w:color w:val="auto"/>
                <w:kern w:val="1"/>
                <w:sz w:val="18"/>
                <w:szCs w:val="18"/>
                <w:lang w:eastAsia="zh-CN" w:bidi="ar-SA"/>
              </w:rPr>
            </w:pPr>
          </w:p>
        </w:tc>
        <w:tc>
          <w:tcPr>
            <w:tcW w:w="1186" w:type="dxa"/>
            <w:vAlign w:val="center"/>
          </w:tcPr>
          <w:p>
            <w:pPr>
              <w:jc w:val="center"/>
              <w:rPr>
                <w:rFonts w:hint="default" w:ascii="仿宋" w:hAnsi="仿宋" w:eastAsia="仿宋" w:cs="仿宋"/>
                <w:color w:val="auto"/>
                <w:kern w:val="1"/>
                <w:sz w:val="18"/>
                <w:szCs w:val="18"/>
                <w:lang w:val="en-US" w:eastAsia="zh-CN" w:bidi="ar-SA"/>
              </w:rPr>
            </w:pPr>
            <w:r>
              <w:rPr>
                <w:rFonts w:hint="eastAsia" w:ascii="仿宋" w:hAnsi="仿宋" w:eastAsia="仿宋" w:cs="仿宋"/>
                <w:color w:val="auto"/>
                <w:kern w:val="1"/>
                <w:sz w:val="18"/>
                <w:szCs w:val="18"/>
                <w:lang w:val="en-US" w:eastAsia="zh-CN" w:bidi="ar-SA"/>
              </w:rPr>
              <w:t>8周</w:t>
            </w:r>
          </w:p>
        </w:tc>
        <w:tc>
          <w:tcPr>
            <w:tcW w:w="1118"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lang w:val="en-US" w:eastAsia="zh-CN"/>
              </w:rPr>
              <w:t>16</w:t>
            </w:r>
            <w:r>
              <w:rPr>
                <w:rFonts w:hint="eastAsia" w:ascii="仿宋" w:hAnsi="仿宋" w:eastAsia="仿宋" w:cs="仿宋"/>
                <w:color w:val="auto"/>
                <w:kern w:val="1"/>
                <w:sz w:val="18"/>
                <w:szCs w:val="18"/>
                <w:lang w:eastAsia="zh-CN"/>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16" w:type="dxa"/>
            <w:vAlign w:val="center"/>
          </w:tcPr>
          <w:p>
            <w:pPr>
              <w:spacing w:line="320" w:lineRule="exact"/>
              <w:jc w:val="center"/>
              <w:rPr>
                <w:rFonts w:hint="default" w:ascii="仿宋" w:hAnsi="仿宋" w:eastAsia="仿宋" w:cs="仿宋"/>
                <w:color w:val="auto"/>
                <w:kern w:val="1"/>
                <w:sz w:val="18"/>
                <w:szCs w:val="18"/>
                <w:lang w:val="en-US" w:eastAsia="zh-CN"/>
              </w:rPr>
            </w:pPr>
            <w:r>
              <w:rPr>
                <w:rFonts w:hint="eastAsia" w:ascii="仿宋" w:hAnsi="仿宋" w:eastAsia="仿宋" w:cs="仿宋"/>
                <w:color w:val="auto"/>
                <w:kern w:val="1"/>
                <w:sz w:val="18"/>
                <w:szCs w:val="18"/>
                <w:lang w:val="en-US" w:eastAsia="zh-CN"/>
              </w:rPr>
              <w:t>毕业设计（论文）</w:t>
            </w:r>
          </w:p>
        </w:tc>
        <w:tc>
          <w:tcPr>
            <w:tcW w:w="1184" w:type="dxa"/>
            <w:vAlign w:val="center"/>
          </w:tcPr>
          <w:p>
            <w:pPr>
              <w:jc w:val="center"/>
              <w:rPr>
                <w:rFonts w:hint="eastAsia" w:ascii="仿宋" w:hAnsi="仿宋" w:eastAsia="仿宋" w:cs="仿宋"/>
                <w:color w:val="auto"/>
                <w:kern w:val="1"/>
                <w:sz w:val="18"/>
                <w:szCs w:val="18"/>
                <w:lang w:val="en-US" w:eastAsia="zh-CN"/>
              </w:rPr>
            </w:pPr>
          </w:p>
        </w:tc>
        <w:tc>
          <w:tcPr>
            <w:tcW w:w="1184" w:type="dxa"/>
            <w:vAlign w:val="center"/>
          </w:tcPr>
          <w:p>
            <w:pPr>
              <w:jc w:val="center"/>
              <w:rPr>
                <w:rFonts w:hint="eastAsia" w:ascii="仿宋" w:hAnsi="仿宋" w:eastAsia="仿宋" w:cs="仿宋"/>
                <w:color w:val="auto"/>
                <w:kern w:val="1"/>
                <w:sz w:val="18"/>
                <w:szCs w:val="18"/>
                <w:lang w:eastAsia="zh-CN"/>
              </w:rPr>
            </w:pPr>
          </w:p>
        </w:tc>
        <w:tc>
          <w:tcPr>
            <w:tcW w:w="1186" w:type="dxa"/>
            <w:vAlign w:val="center"/>
          </w:tcPr>
          <w:p>
            <w:pPr>
              <w:jc w:val="center"/>
              <w:rPr>
                <w:rFonts w:hint="eastAsia" w:ascii="仿宋" w:hAnsi="仿宋" w:eastAsia="仿宋" w:cs="仿宋"/>
                <w:color w:val="auto"/>
                <w:kern w:val="1"/>
                <w:sz w:val="18"/>
                <w:szCs w:val="18"/>
                <w:lang w:eastAsia="zh-CN"/>
              </w:rPr>
            </w:pPr>
          </w:p>
        </w:tc>
        <w:tc>
          <w:tcPr>
            <w:tcW w:w="1186" w:type="dxa"/>
            <w:vAlign w:val="center"/>
          </w:tcPr>
          <w:p>
            <w:pPr>
              <w:jc w:val="center"/>
              <w:rPr>
                <w:rFonts w:hint="eastAsia" w:ascii="仿宋" w:hAnsi="仿宋" w:eastAsia="仿宋" w:cs="仿宋"/>
                <w:color w:val="auto"/>
                <w:kern w:val="1"/>
                <w:sz w:val="18"/>
                <w:szCs w:val="18"/>
                <w:lang w:eastAsia="zh-CN"/>
              </w:rPr>
            </w:pPr>
          </w:p>
        </w:tc>
        <w:tc>
          <w:tcPr>
            <w:tcW w:w="1186" w:type="dxa"/>
            <w:vAlign w:val="center"/>
          </w:tcPr>
          <w:p>
            <w:pPr>
              <w:jc w:val="center"/>
              <w:rPr>
                <w:rFonts w:hint="eastAsia" w:ascii="仿宋" w:hAnsi="仿宋" w:eastAsia="仿宋" w:cs="仿宋"/>
                <w:color w:val="auto"/>
                <w:kern w:val="1"/>
                <w:sz w:val="18"/>
                <w:szCs w:val="18"/>
                <w:lang w:eastAsia="zh-CN"/>
              </w:rPr>
            </w:pPr>
          </w:p>
        </w:tc>
        <w:tc>
          <w:tcPr>
            <w:tcW w:w="1118" w:type="dxa"/>
            <w:vAlign w:val="center"/>
          </w:tcPr>
          <w:p>
            <w:pPr>
              <w:jc w:val="center"/>
              <w:rPr>
                <w:rFonts w:hint="default" w:ascii="仿宋" w:hAnsi="仿宋" w:eastAsia="仿宋" w:cs="仿宋"/>
                <w:color w:val="auto"/>
                <w:kern w:val="1"/>
                <w:sz w:val="18"/>
                <w:szCs w:val="18"/>
                <w:lang w:val="en-US" w:eastAsia="zh-CN"/>
              </w:rPr>
            </w:pPr>
            <w:r>
              <w:rPr>
                <w:rFonts w:hint="eastAsia" w:ascii="仿宋" w:hAnsi="仿宋" w:eastAsia="仿宋" w:cs="仿宋"/>
                <w:color w:val="auto"/>
                <w:kern w:val="1"/>
                <w:sz w:val="18"/>
                <w:szCs w:val="18"/>
                <w:lang w:val="en-US" w:eastAsia="zh-CN"/>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16" w:type="dxa"/>
            <w:vAlign w:val="center"/>
          </w:tcPr>
          <w:p>
            <w:pPr>
              <w:spacing w:line="320" w:lineRule="exact"/>
              <w:jc w:val="center"/>
              <w:rPr>
                <w:rFonts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rPr>
              <w:t>合计</w:t>
            </w:r>
          </w:p>
        </w:tc>
        <w:tc>
          <w:tcPr>
            <w:tcW w:w="1184"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lang w:val="en-US" w:eastAsia="zh-CN"/>
              </w:rPr>
              <w:t>19</w:t>
            </w:r>
            <w:r>
              <w:rPr>
                <w:rFonts w:hint="eastAsia" w:ascii="仿宋" w:hAnsi="仿宋" w:eastAsia="仿宋" w:cs="仿宋"/>
                <w:color w:val="auto"/>
                <w:kern w:val="1"/>
                <w:sz w:val="18"/>
                <w:szCs w:val="18"/>
                <w:lang w:eastAsia="zh-CN"/>
              </w:rPr>
              <w:t>周</w:t>
            </w:r>
          </w:p>
        </w:tc>
        <w:tc>
          <w:tcPr>
            <w:tcW w:w="1184"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lang w:eastAsia="zh-CN"/>
              </w:rPr>
              <w:t>20周</w:t>
            </w:r>
          </w:p>
        </w:tc>
        <w:tc>
          <w:tcPr>
            <w:tcW w:w="1186"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lang w:eastAsia="zh-CN"/>
              </w:rPr>
              <w:t>20周</w:t>
            </w:r>
          </w:p>
        </w:tc>
        <w:tc>
          <w:tcPr>
            <w:tcW w:w="1186"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lang w:eastAsia="zh-CN"/>
              </w:rPr>
              <w:t>20周</w:t>
            </w:r>
          </w:p>
        </w:tc>
        <w:tc>
          <w:tcPr>
            <w:tcW w:w="1186"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lang w:eastAsia="zh-CN"/>
              </w:rPr>
              <w:t>20周</w:t>
            </w:r>
          </w:p>
        </w:tc>
        <w:tc>
          <w:tcPr>
            <w:tcW w:w="1118" w:type="dxa"/>
            <w:vAlign w:val="center"/>
          </w:tcPr>
          <w:p>
            <w:pPr>
              <w:jc w:val="center"/>
              <w:rPr>
                <w:rFonts w:hint="eastAsia" w:ascii="仿宋" w:hAnsi="仿宋" w:eastAsia="仿宋" w:cs="仿宋"/>
                <w:color w:val="auto"/>
                <w:kern w:val="1"/>
                <w:sz w:val="18"/>
                <w:szCs w:val="18"/>
                <w:lang w:eastAsia="zh-CN" w:bidi="ar-SA"/>
              </w:rPr>
            </w:pPr>
            <w:r>
              <w:rPr>
                <w:rFonts w:hint="eastAsia" w:ascii="仿宋" w:hAnsi="仿宋" w:eastAsia="仿宋" w:cs="仿宋"/>
                <w:color w:val="auto"/>
                <w:kern w:val="1"/>
                <w:sz w:val="18"/>
                <w:szCs w:val="18"/>
                <w:lang w:val="en-US" w:eastAsia="zh-CN"/>
              </w:rPr>
              <w:t>18</w:t>
            </w:r>
            <w:r>
              <w:rPr>
                <w:rFonts w:hint="eastAsia" w:ascii="仿宋" w:hAnsi="仿宋" w:eastAsia="仿宋" w:cs="仿宋"/>
                <w:color w:val="auto"/>
                <w:kern w:val="1"/>
                <w:sz w:val="18"/>
                <w:szCs w:val="18"/>
                <w:lang w:eastAsia="zh-CN"/>
              </w:rPr>
              <w:t>周</w:t>
            </w:r>
          </w:p>
        </w:tc>
      </w:tr>
    </w:tbl>
    <w:p>
      <w:pPr>
        <w:pStyle w:val="11"/>
        <w:numPr>
          <w:ilvl w:val="0"/>
          <w:numId w:val="0"/>
        </w:numPr>
        <w:spacing w:line="562" w:lineRule="exact"/>
        <w:jc w:val="left"/>
        <w:rPr>
          <w:rFonts w:hint="eastAsia" w:ascii="仿宋" w:hAnsi="仿宋" w:eastAsia="仿宋" w:cs="仿宋"/>
          <w:b w:val="0"/>
          <w:bCs w:val="0"/>
          <w:color w:val="auto"/>
          <w:kern w:val="0"/>
          <w:lang w:val="en-US" w:eastAsia="zh-CN"/>
        </w:rPr>
      </w:pPr>
    </w:p>
    <w:p>
      <w:pPr>
        <w:pStyle w:val="11"/>
        <w:numPr>
          <w:ilvl w:val="0"/>
          <w:numId w:val="0"/>
        </w:numPr>
        <w:spacing w:line="562" w:lineRule="exact"/>
        <w:jc w:val="both"/>
        <w:rPr>
          <w:rFonts w:hint="default" w:ascii="仿宋" w:hAnsi="仿宋" w:eastAsia="仿宋" w:cs="仿宋"/>
          <w:b w:val="0"/>
          <w:bCs w:val="0"/>
          <w:color w:val="auto"/>
          <w:kern w:val="0"/>
          <w:lang w:val="en-US" w:eastAsia="zh-CN"/>
        </w:rPr>
      </w:pPr>
    </w:p>
    <w:p>
      <w:pPr>
        <w:rPr>
          <w:color w:val="auto"/>
        </w:rPr>
      </w:pPr>
    </w:p>
    <w:bookmarkEnd w:id="4"/>
    <w:sectPr>
      <w:pgSz w:w="11906" w:h="16838"/>
      <w:pgMar w:top="1417" w:right="1587" w:bottom="1417"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10EFD4"/>
    <w:multiLevelType w:val="singleLevel"/>
    <w:tmpl w:val="8210EFD4"/>
    <w:lvl w:ilvl="0" w:tentative="0">
      <w:start w:val="5"/>
      <w:numFmt w:val="chineseCounting"/>
      <w:suff w:val="nothing"/>
      <w:lvlText w:val="（%1）"/>
      <w:lvlJc w:val="left"/>
      <w:rPr>
        <w:rFonts w:hint="eastAsia"/>
      </w:rPr>
    </w:lvl>
  </w:abstractNum>
  <w:abstractNum w:abstractNumId="1">
    <w:nsid w:val="B09A5621"/>
    <w:multiLevelType w:val="singleLevel"/>
    <w:tmpl w:val="B09A5621"/>
    <w:lvl w:ilvl="0" w:tentative="0">
      <w:start w:val="1"/>
      <w:numFmt w:val="decimal"/>
      <w:suff w:val="nothing"/>
      <w:lvlText w:val="%1、"/>
      <w:lvlJc w:val="left"/>
    </w:lvl>
  </w:abstractNum>
  <w:abstractNum w:abstractNumId="2">
    <w:nsid w:val="E4B2C44E"/>
    <w:multiLevelType w:val="singleLevel"/>
    <w:tmpl w:val="E4B2C44E"/>
    <w:lvl w:ilvl="0" w:tentative="0">
      <w:start w:val="1"/>
      <w:numFmt w:val="decimal"/>
      <w:lvlText w:val="%1."/>
      <w:lvlJc w:val="left"/>
      <w:pPr>
        <w:tabs>
          <w:tab w:val="left" w:pos="312"/>
        </w:tabs>
      </w:pPr>
    </w:lvl>
  </w:abstractNum>
  <w:abstractNum w:abstractNumId="3">
    <w:nsid w:val="259EEFFD"/>
    <w:multiLevelType w:val="singleLevel"/>
    <w:tmpl w:val="259EEFFD"/>
    <w:lvl w:ilvl="0" w:tentative="0">
      <w:start w:val="1"/>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86DCD"/>
    <w:rsid w:val="02AB5357"/>
    <w:rsid w:val="0ADF0B63"/>
    <w:rsid w:val="0E5E20F6"/>
    <w:rsid w:val="14694845"/>
    <w:rsid w:val="15E05668"/>
    <w:rsid w:val="18354C7A"/>
    <w:rsid w:val="199778A2"/>
    <w:rsid w:val="1E587245"/>
    <w:rsid w:val="20901FC5"/>
    <w:rsid w:val="221B52F1"/>
    <w:rsid w:val="230D50AC"/>
    <w:rsid w:val="23E4243E"/>
    <w:rsid w:val="25434B60"/>
    <w:rsid w:val="2C936F09"/>
    <w:rsid w:val="2E5014F7"/>
    <w:rsid w:val="334E6E00"/>
    <w:rsid w:val="3AC84DE7"/>
    <w:rsid w:val="40A86DCD"/>
    <w:rsid w:val="41966C8E"/>
    <w:rsid w:val="470145AE"/>
    <w:rsid w:val="49501489"/>
    <w:rsid w:val="4A692E25"/>
    <w:rsid w:val="4DAC2D55"/>
    <w:rsid w:val="50815B63"/>
    <w:rsid w:val="5190128E"/>
    <w:rsid w:val="57B020B2"/>
    <w:rsid w:val="59DB6DC4"/>
    <w:rsid w:val="62F40280"/>
    <w:rsid w:val="68C66B2D"/>
    <w:rsid w:val="6EB571C9"/>
    <w:rsid w:val="6FBC3AEC"/>
    <w:rsid w:val="784A3577"/>
    <w:rsid w:val="78A33C22"/>
    <w:rsid w:val="7CAF07F6"/>
    <w:rsid w:val="7F415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3"/>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14"/>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Cambria" w:hAnsi="Cambria" w:eastAsia="宋体" w:cs="Times New Roman"/>
      <w:sz w:val="24"/>
      <w:szCs w:val="24"/>
    </w:rPr>
  </w:style>
  <w:style w:type="paragraph" w:styleId="5">
    <w:name w:val="Body Text"/>
    <w:basedOn w:val="1"/>
    <w:qFormat/>
    <w:uiPriority w:val="0"/>
    <w:pPr>
      <w:spacing w:after="120"/>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Body text|1"/>
    <w:basedOn w:val="1"/>
    <w:qFormat/>
    <w:uiPriority w:val="0"/>
    <w:pPr>
      <w:spacing w:line="420" w:lineRule="auto"/>
      <w:ind w:firstLine="400"/>
    </w:pPr>
    <w:rPr>
      <w:rFonts w:ascii="宋体" w:hAnsi="宋体" w:eastAsia="宋体" w:cs="宋体"/>
      <w:sz w:val="28"/>
      <w:szCs w:val="28"/>
      <w:lang w:val="zh-TW" w:eastAsia="zh-TW" w:bidi="zh-TW"/>
    </w:rPr>
  </w:style>
  <w:style w:type="paragraph" w:customStyle="1" w:styleId="12">
    <w:name w:val="Table Paragraph"/>
    <w:basedOn w:val="1"/>
    <w:qFormat/>
    <w:uiPriority w:val="1"/>
    <w:rPr>
      <w:rFonts w:ascii="宋体" w:hAnsi="宋体" w:eastAsia="宋体" w:cs="宋体"/>
      <w:lang w:eastAsia="zh-CN" w:bidi="ar-SA"/>
    </w:rPr>
  </w:style>
  <w:style w:type="character" w:customStyle="1" w:styleId="13">
    <w:name w:val="标题 1 Char"/>
    <w:link w:val="3"/>
    <w:qFormat/>
    <w:uiPriority w:val="0"/>
    <w:rPr>
      <w:b/>
      <w:kern w:val="44"/>
      <w:sz w:val="44"/>
    </w:rPr>
  </w:style>
  <w:style w:type="character" w:customStyle="1" w:styleId="14">
    <w:name w:val="标题 2 Char"/>
    <w:link w:val="4"/>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10024</Words>
  <Characters>10430</Characters>
  <Lines>0</Lines>
  <Paragraphs>0</Paragraphs>
  <TotalTime>75</TotalTime>
  <ScaleCrop>false</ScaleCrop>
  <LinksUpToDate>false</LinksUpToDate>
  <CharactersWithSpaces>10530</CharactersWithSpaces>
  <Application>WPS Office_11.1.0.9986_F1E327BC-269C-435d-A152-05C5408002CA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2021-12-05T10:15:00Z</dcterms:created>
  <dc:creator>难捱的离骚</dc:creator>
  <cp:lastModifiedBy>芳</cp:lastModifiedBy>
  <cp:lastPrinted>2022-05-26T05:02:00Z</cp:lastPrinted>
  <dcterms:modified xsi:type="dcterms:W3CDTF">2022-11-08T11:28:49Z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ies>
</file>